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30D7B" w14:textId="77777777" w:rsidR="00D04252" w:rsidRPr="00830A69" w:rsidRDefault="00D04252" w:rsidP="00D04252">
      <w:pPr>
        <w:spacing w:beforeLines="50" w:before="12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Electrochemiluminescence</w:t>
      </w:r>
      <w:proofErr w:type="spellEnd"/>
      <w:r>
        <w:rPr>
          <w:b/>
          <w:sz w:val="28"/>
          <w:szCs w:val="28"/>
        </w:rPr>
        <w:t xml:space="preserve"> from Kite-tailed Free Base and Zinc Porphyrins </w:t>
      </w:r>
    </w:p>
    <w:p w14:paraId="5159136E" w14:textId="125F3C3F" w:rsidR="00D04252" w:rsidRPr="004C633E" w:rsidRDefault="00D04252" w:rsidP="00D04252">
      <w:pPr>
        <w:spacing w:beforeLines="50" w:before="120"/>
        <w:jc w:val="center"/>
        <w:rPr>
          <w:sz w:val="24"/>
        </w:rPr>
      </w:pPr>
      <w:proofErr w:type="spellStart"/>
      <w:r w:rsidRPr="004C633E">
        <w:rPr>
          <w:sz w:val="24"/>
        </w:rPr>
        <w:t>Ruizhong</w:t>
      </w:r>
      <w:proofErr w:type="spellEnd"/>
      <w:r w:rsidRPr="004C633E">
        <w:rPr>
          <w:sz w:val="24"/>
        </w:rPr>
        <w:t xml:space="preserve"> </w:t>
      </w:r>
      <w:proofErr w:type="spellStart"/>
      <w:r w:rsidRPr="004C633E">
        <w:rPr>
          <w:sz w:val="24"/>
        </w:rPr>
        <w:t>Zhang</w:t>
      </w:r>
      <w:r w:rsidRPr="004C633E">
        <w:rPr>
          <w:rFonts w:hint="eastAsia"/>
          <w:sz w:val="24"/>
          <w:vertAlign w:val="superscript"/>
        </w:rPr>
        <w:t>a</w:t>
      </w:r>
      <w:proofErr w:type="spellEnd"/>
      <w:r w:rsidRPr="004C633E">
        <w:rPr>
          <w:sz w:val="24"/>
        </w:rPr>
        <w:t xml:space="preserve">, Prashant </w:t>
      </w:r>
      <w:proofErr w:type="spellStart"/>
      <w:proofErr w:type="gramStart"/>
      <w:r w:rsidRPr="004C633E">
        <w:rPr>
          <w:sz w:val="24"/>
        </w:rPr>
        <w:t>Chauhan</w:t>
      </w:r>
      <w:r w:rsidRPr="004C633E">
        <w:rPr>
          <w:sz w:val="24"/>
          <w:vertAlign w:val="superscript"/>
        </w:rPr>
        <w:t>b,c</w:t>
      </w:r>
      <w:proofErr w:type="spellEnd"/>
      <w:proofErr w:type="gramEnd"/>
      <w:r w:rsidRPr="004C633E">
        <w:rPr>
          <w:sz w:val="24"/>
        </w:rPr>
        <w:t xml:space="preserve">, </w:t>
      </w:r>
      <w:proofErr w:type="spellStart"/>
      <w:r w:rsidRPr="004C633E">
        <w:rPr>
          <w:sz w:val="24"/>
        </w:rPr>
        <w:t>Danlei</w:t>
      </w:r>
      <w:proofErr w:type="spellEnd"/>
      <w:r w:rsidRPr="004C633E">
        <w:rPr>
          <w:sz w:val="24"/>
        </w:rPr>
        <w:t xml:space="preserve"> </w:t>
      </w:r>
      <w:proofErr w:type="spellStart"/>
      <w:r w:rsidRPr="004C633E">
        <w:rPr>
          <w:sz w:val="24"/>
        </w:rPr>
        <w:t>Tao</w:t>
      </w:r>
      <w:r w:rsidRPr="004C633E">
        <w:rPr>
          <w:rFonts w:hint="eastAsia"/>
          <w:sz w:val="24"/>
          <w:vertAlign w:val="superscript"/>
        </w:rPr>
        <w:t>a</w:t>
      </w:r>
      <w:proofErr w:type="spellEnd"/>
      <w:r w:rsidRPr="004C633E">
        <w:rPr>
          <w:sz w:val="24"/>
        </w:rPr>
        <w:t xml:space="preserve">, Angel </w:t>
      </w:r>
      <w:proofErr w:type="spellStart"/>
      <w:r w:rsidRPr="004C633E">
        <w:rPr>
          <w:sz w:val="24"/>
        </w:rPr>
        <w:t>Zhang</w:t>
      </w:r>
      <w:r w:rsidRPr="004C633E">
        <w:rPr>
          <w:rFonts w:hint="eastAsia"/>
          <w:sz w:val="24"/>
          <w:vertAlign w:val="superscript"/>
        </w:rPr>
        <w:t>a</w:t>
      </w:r>
      <w:proofErr w:type="spellEnd"/>
      <w:r w:rsidRPr="004C633E">
        <w:rPr>
          <w:sz w:val="24"/>
        </w:rPr>
        <w:t xml:space="preserve">, Martin </w:t>
      </w:r>
      <w:proofErr w:type="spellStart"/>
      <w:r w:rsidRPr="004C633E">
        <w:rPr>
          <w:sz w:val="24"/>
        </w:rPr>
        <w:t>Stillman</w:t>
      </w:r>
      <w:r w:rsidRPr="004C633E">
        <w:rPr>
          <w:rFonts w:hint="eastAsia"/>
          <w:sz w:val="24"/>
          <w:vertAlign w:val="superscript"/>
        </w:rPr>
        <w:t>a</w:t>
      </w:r>
      <w:proofErr w:type="spellEnd"/>
      <w:r w:rsidRPr="004C633E">
        <w:rPr>
          <w:sz w:val="24"/>
        </w:rPr>
        <w:t xml:space="preserve">, Ning </w:t>
      </w:r>
      <w:proofErr w:type="spellStart"/>
      <w:r w:rsidRPr="004C633E">
        <w:rPr>
          <w:sz w:val="24"/>
        </w:rPr>
        <w:t>Yan</w:t>
      </w:r>
      <w:r w:rsidRPr="004C633E">
        <w:rPr>
          <w:sz w:val="24"/>
          <w:vertAlign w:val="superscript"/>
        </w:rPr>
        <w:t>b,c</w:t>
      </w:r>
      <w:proofErr w:type="spellEnd"/>
      <w:r w:rsidR="004C633E" w:rsidRPr="004C633E">
        <w:rPr>
          <w:sz w:val="24"/>
        </w:rPr>
        <w:t xml:space="preserve"> </w:t>
      </w:r>
      <w:r w:rsidR="004C633E">
        <w:rPr>
          <w:sz w:val="24"/>
          <w:u w:val="single"/>
        </w:rPr>
        <w:t>Zhifeng Ding</w:t>
      </w:r>
      <w:r w:rsidR="004C633E">
        <w:rPr>
          <w:rFonts w:hint="eastAsia"/>
          <w:sz w:val="24"/>
          <w:u w:val="single"/>
        </w:rPr>
        <w:t>*</w:t>
      </w:r>
      <w:r w:rsidR="004C633E" w:rsidRPr="00606FBE">
        <w:rPr>
          <w:rFonts w:hint="eastAsia"/>
          <w:sz w:val="24"/>
          <w:u w:val="single"/>
          <w:vertAlign w:val="superscript"/>
        </w:rPr>
        <w:t>a</w:t>
      </w:r>
    </w:p>
    <w:p w14:paraId="614B4471" w14:textId="77777777" w:rsidR="00D04252" w:rsidRPr="00900F9F" w:rsidRDefault="00D04252" w:rsidP="00D04252">
      <w:pPr>
        <w:spacing w:beforeLines="50" w:before="120"/>
        <w:jc w:val="center"/>
      </w:pPr>
      <w:r w:rsidRPr="00606FBE">
        <w:rPr>
          <w:rFonts w:hint="eastAsia"/>
          <w:i/>
          <w:vertAlign w:val="superscript"/>
        </w:rPr>
        <w:t>a</w:t>
      </w:r>
      <w:r w:rsidRPr="005B7E0D">
        <w:rPr>
          <w:i/>
        </w:rPr>
        <w:t xml:space="preserve"> Department of Chemistry, The University of Western Ontario, London, ON N6A 5B7, Canada</w:t>
      </w:r>
    </w:p>
    <w:p w14:paraId="1F8D88F5" w14:textId="77777777" w:rsidR="00D04252" w:rsidRPr="00916572" w:rsidRDefault="00D04252" w:rsidP="00D04252">
      <w:pPr>
        <w:spacing w:beforeLines="50" w:before="120"/>
        <w:jc w:val="center"/>
        <w:rPr>
          <w:i/>
        </w:rPr>
      </w:pPr>
      <w:r>
        <w:rPr>
          <w:i/>
          <w:vertAlign w:val="superscript"/>
        </w:rPr>
        <w:t>b</w:t>
      </w:r>
      <w:r w:rsidRPr="00606FBE">
        <w:rPr>
          <w:rFonts w:hint="eastAsia"/>
          <w:i/>
        </w:rPr>
        <w:t xml:space="preserve"> </w:t>
      </w:r>
      <w:r w:rsidRPr="00916572">
        <w:rPr>
          <w:i/>
        </w:rPr>
        <w:t>Faculty of Forestry, University of Toronto, 33 Willcocks Street, Toronto, Ontario, M5S 3B3, Canada</w:t>
      </w:r>
    </w:p>
    <w:p w14:paraId="13CBD3AE" w14:textId="77777777" w:rsidR="00D04252" w:rsidRPr="00606FBE" w:rsidRDefault="00D04252" w:rsidP="00D04252">
      <w:pPr>
        <w:spacing w:beforeLines="50" w:before="120"/>
        <w:jc w:val="center"/>
        <w:rPr>
          <w:i/>
        </w:rPr>
      </w:pPr>
      <w:r w:rsidRPr="00916572">
        <w:rPr>
          <w:i/>
          <w:vertAlign w:val="superscript"/>
        </w:rPr>
        <w:t>c</w:t>
      </w:r>
      <w:r w:rsidRPr="00916572">
        <w:rPr>
          <w:i/>
        </w:rPr>
        <w:t xml:space="preserve"> Department of Chemical Engineering and Applied Chemistry, University of Toronto, 200 College Street, Toronto, Ontario, M5S 3E5, Canada</w:t>
      </w:r>
    </w:p>
    <w:p w14:paraId="0D84884A" w14:textId="77777777" w:rsidR="00D04252" w:rsidRDefault="00D04252" w:rsidP="00D04252">
      <w:pPr>
        <w:spacing w:beforeLines="50" w:before="120"/>
      </w:pPr>
      <w:r w:rsidRPr="004E1143">
        <w:t xml:space="preserve">Our research lab at The University of Western Ontario focuses on 4 research themes: scanning electrochemical microscopy of live cells and corrosion processes, ionic liquids as novel electrolytes, </w:t>
      </w:r>
      <w:proofErr w:type="spellStart"/>
      <w:r w:rsidRPr="004E1143">
        <w:t>electrochemiluminescence</w:t>
      </w:r>
      <w:proofErr w:type="spellEnd"/>
      <w:r w:rsidRPr="004E1143">
        <w:t xml:space="preserve"> or </w:t>
      </w:r>
      <w:proofErr w:type="spellStart"/>
      <w:r w:rsidRPr="004E1143">
        <w:t>electrogenerated</w:t>
      </w:r>
      <w:proofErr w:type="spellEnd"/>
      <w:r w:rsidRPr="004E1143">
        <w:t xml:space="preserve"> </w:t>
      </w:r>
      <w:proofErr w:type="spellStart"/>
      <w:r w:rsidRPr="004E1143">
        <w:t>chemiluminescence</w:t>
      </w:r>
      <w:proofErr w:type="spellEnd"/>
      <w:r w:rsidRPr="004E1143">
        <w:t xml:space="preserve"> (ECL) and solar cells. Herein, we demonstrate our progresses on </w:t>
      </w:r>
      <w:proofErr w:type="spellStart"/>
      <w:r w:rsidRPr="004E1143">
        <w:t>electrochemiluminescence</w:t>
      </w:r>
      <w:proofErr w:type="spellEnd"/>
      <w:r w:rsidRPr="004E1143">
        <w:t xml:space="preserve"> from </w:t>
      </w:r>
      <w:r>
        <w:t>kite-tailed free base and zinc porphyrins</w:t>
      </w:r>
      <w:r w:rsidRPr="004E1143">
        <w:t>.</w:t>
      </w:r>
    </w:p>
    <w:p w14:paraId="306D3CB3" w14:textId="77777777" w:rsidR="00D04252" w:rsidRPr="00900F9F" w:rsidRDefault="00D04252" w:rsidP="00D04252">
      <w:pPr>
        <w:spacing w:beforeLines="50" w:before="120"/>
      </w:pPr>
      <w:r>
        <w:t>Porphyrin</w:t>
      </w:r>
      <w:r w:rsidRPr="00196851">
        <w:t xml:space="preserve">s have rich </w:t>
      </w:r>
      <w:r>
        <w:t>biophysical and luminescent</w:t>
      </w:r>
      <w:r w:rsidRPr="00196851">
        <w:t xml:space="preserve"> properties that make them of interest for </w:t>
      </w:r>
      <w:proofErr w:type="spellStart"/>
      <w:r>
        <w:t>electrogenerated</w:t>
      </w:r>
      <w:proofErr w:type="spellEnd"/>
      <w:r>
        <w:t xml:space="preserve"> </w:t>
      </w:r>
      <w:proofErr w:type="spellStart"/>
      <w:r>
        <w:t>chemiluminescence</w:t>
      </w:r>
      <w:proofErr w:type="spellEnd"/>
      <w:r>
        <w:t xml:space="preserve"> or </w:t>
      </w:r>
      <w:proofErr w:type="spellStart"/>
      <w:r>
        <w:t>electrochemiluminescence</w:t>
      </w:r>
      <w:proofErr w:type="spellEnd"/>
      <w:r>
        <w:t xml:space="preserve"> (</w:t>
      </w:r>
      <w:r w:rsidRPr="00196851">
        <w:t>ECL</w:t>
      </w:r>
      <w:r>
        <w:t>)</w:t>
      </w:r>
      <w:r w:rsidRPr="00196851">
        <w:t>.</w:t>
      </w:r>
      <w:r>
        <w:t xml:space="preserve"> However, vast numbers of porphyrin compounds do not translate to those </w:t>
      </w:r>
      <w:r w:rsidR="00AE3EEC">
        <w:t>of ECL investigations and applications--</w:t>
      </w:r>
      <w:r>
        <w:t xml:space="preserve">only a few reports on porphyrin ECL have been found. </w:t>
      </w:r>
    </w:p>
    <w:p w14:paraId="69BE733F" w14:textId="6A96FDD9" w:rsidR="00D04252" w:rsidRPr="00900F9F" w:rsidRDefault="00D04252" w:rsidP="00AE3EEC">
      <w:pPr>
        <w:spacing w:beforeLines="50" w:before="120"/>
      </w:pPr>
      <w:r>
        <w:t xml:space="preserve">Novel </w:t>
      </w:r>
      <w:r w:rsidR="00AE3EEC">
        <w:t xml:space="preserve">kite-tailed free base and zinc </w:t>
      </w:r>
      <w:proofErr w:type="spellStart"/>
      <w:r w:rsidR="00AE3EEC">
        <w:t>tetraphylporphyrins</w:t>
      </w:r>
      <w:proofErr w:type="spellEnd"/>
      <w:r w:rsidR="00AE3EEC">
        <w:t xml:space="preserve"> (TPP’ and </w:t>
      </w:r>
      <w:proofErr w:type="spellStart"/>
      <w:r w:rsidR="00AE3EEC">
        <w:t>ZnTPP</w:t>
      </w:r>
      <w:proofErr w:type="spellEnd"/>
      <w:r w:rsidR="00AE3EEC">
        <w:t>’)</w:t>
      </w:r>
      <w:r>
        <w:t xml:space="preserve"> were synthesized to increase their solubility in organic solvents</w:t>
      </w:r>
      <w:r w:rsidR="00AE3EEC">
        <w:t xml:space="preserve"> and </w:t>
      </w:r>
      <w:r w:rsidR="004C633E">
        <w:t xml:space="preserve">hopefully </w:t>
      </w:r>
      <w:bookmarkStart w:id="0" w:name="_GoBack"/>
      <w:bookmarkEnd w:id="0"/>
      <w:r w:rsidR="00AE3EEC">
        <w:t>decrease the possibility dimer formation</w:t>
      </w:r>
      <w:r w:rsidRPr="00900F9F">
        <w:rPr>
          <w:rFonts w:hint="eastAsia"/>
        </w:rPr>
        <w:t>.</w:t>
      </w:r>
    </w:p>
    <w:p w14:paraId="4A581805" w14:textId="5D88FEDA" w:rsidR="00D04252" w:rsidRDefault="00D04252" w:rsidP="00EE160B">
      <w:pPr>
        <w:spacing w:beforeLines="50" w:before="120"/>
      </w:pPr>
      <w:r w:rsidRPr="00476FA7">
        <w:t xml:space="preserve">For the first time, we report highly efficient ECL of </w:t>
      </w:r>
      <w:r>
        <w:t>TPP</w:t>
      </w:r>
      <w:r w:rsidR="00AE3EEC">
        <w:t>’</w:t>
      </w:r>
      <w:r w:rsidRPr="00476FA7">
        <w:t xml:space="preserve"> </w:t>
      </w:r>
      <w:r w:rsidR="00AE3EEC">
        <w:t xml:space="preserve">and </w:t>
      </w:r>
      <w:proofErr w:type="spellStart"/>
      <w:r w:rsidR="00AE3EEC">
        <w:t>ZnTPP</w:t>
      </w:r>
      <w:proofErr w:type="spellEnd"/>
      <w:r w:rsidR="00AE3EEC">
        <w:t>’</w:t>
      </w:r>
      <w:r w:rsidRPr="00476FA7">
        <w:t xml:space="preserve"> in the presence of </w:t>
      </w:r>
      <w:proofErr w:type="spellStart"/>
      <w:r>
        <w:t>tripropylamine</w:t>
      </w:r>
      <w:proofErr w:type="spellEnd"/>
      <w:r>
        <w:t xml:space="preserve"> (</w:t>
      </w:r>
      <w:proofErr w:type="spellStart"/>
      <w:r>
        <w:t>TPrA</w:t>
      </w:r>
      <w:proofErr w:type="spellEnd"/>
      <w:r>
        <w:t>) as a</w:t>
      </w:r>
      <w:r w:rsidRPr="00476FA7">
        <w:t xml:space="preserve"> </w:t>
      </w:r>
      <w:r>
        <w:t>reductive</w:t>
      </w:r>
      <w:r w:rsidRPr="00476FA7">
        <w:t xml:space="preserve"> </w:t>
      </w:r>
      <w:proofErr w:type="spellStart"/>
      <w:r w:rsidRPr="00476FA7">
        <w:t>coreactant</w:t>
      </w:r>
      <w:proofErr w:type="spellEnd"/>
      <w:r w:rsidRPr="00476FA7">
        <w:t xml:space="preserve">. Spooling ECL spectroscopy along with the ECL-voltage curve was used in </w:t>
      </w:r>
      <w:r>
        <w:t>analyzing</w:t>
      </w:r>
      <w:r w:rsidRPr="00476FA7">
        <w:t xml:space="preserve"> the </w:t>
      </w:r>
      <w:r w:rsidR="00AE3EEC">
        <w:t xml:space="preserve">porphyrin </w:t>
      </w:r>
      <w:r w:rsidRPr="00476FA7">
        <w:t xml:space="preserve">ECL mechanisms. For instance, the strong </w:t>
      </w:r>
      <w:r>
        <w:t>ECL emission peak</w:t>
      </w:r>
      <w:r w:rsidRPr="00476FA7">
        <w:t xml:space="preserve"> of </w:t>
      </w:r>
      <w:r>
        <w:t>670</w:t>
      </w:r>
      <w:r w:rsidRPr="00476FA7">
        <w:t xml:space="preserve"> nm </w:t>
      </w:r>
      <w:r>
        <w:t>was</w:t>
      </w:r>
      <w:r w:rsidRPr="00476FA7">
        <w:t xml:space="preserve"> attributed to the </w:t>
      </w:r>
      <w:r>
        <w:t>excimer</w:t>
      </w:r>
      <w:r w:rsidRPr="00476FA7">
        <w:t xml:space="preserve"> and found to be </w:t>
      </w:r>
      <w:r>
        <w:t>monotonic</w:t>
      </w:r>
      <w:r w:rsidRPr="00476FA7">
        <w:t xml:space="preserve"> with the applied potential during the light evolution and devolution</w:t>
      </w:r>
      <w:r w:rsidR="00EE116B">
        <w:t xml:space="preserve"> for </w:t>
      </w:r>
      <w:proofErr w:type="spellStart"/>
      <w:r w:rsidR="00EE116B">
        <w:t>ZnTPP</w:t>
      </w:r>
      <w:proofErr w:type="spellEnd"/>
      <w:r w:rsidR="00EE116B">
        <w:t xml:space="preserve">’, while </w:t>
      </w:r>
      <w:r w:rsidR="00EE160B">
        <w:t>TPP’ displayed monomer Q band emissions</w:t>
      </w:r>
      <w:r w:rsidRPr="00476FA7">
        <w:t xml:space="preserve">. The </w:t>
      </w:r>
      <w:r w:rsidR="00EE160B">
        <w:t xml:space="preserve">TPP’ </w:t>
      </w:r>
      <w:r w:rsidRPr="00476FA7">
        <w:t xml:space="preserve">ECL reached </w:t>
      </w:r>
      <w:r>
        <w:t>a high</w:t>
      </w:r>
      <w:r w:rsidRPr="00476FA7">
        <w:t xml:space="preserve"> efficiency relative to that of Ru(</w:t>
      </w:r>
      <w:proofErr w:type="spellStart"/>
      <w:r w:rsidRPr="00476FA7">
        <w:t>bpy</w:t>
      </w:r>
      <w:proofErr w:type="spellEnd"/>
      <w:r w:rsidRPr="00476FA7">
        <w:t>)</w:t>
      </w:r>
      <w:r w:rsidRPr="005B74E5">
        <w:rPr>
          <w:vertAlign w:val="subscript"/>
        </w:rPr>
        <w:t>3</w:t>
      </w:r>
      <w:r w:rsidRPr="005B74E5">
        <w:rPr>
          <w:vertAlign w:val="superscript"/>
        </w:rPr>
        <w:t>2+</w:t>
      </w:r>
      <w:r w:rsidRPr="00476FA7">
        <w:t>, which is the</w:t>
      </w:r>
      <w:r>
        <w:t xml:space="preserve"> highest among the porphyrins</w:t>
      </w:r>
      <w:r w:rsidRPr="00900F9F">
        <w:rPr>
          <w:rFonts w:hint="eastAsia"/>
        </w:rPr>
        <w:t>.</w:t>
      </w:r>
      <w:r w:rsidR="003920A7">
        <w:t xml:space="preserve"> Insights have been obtained into grand avenues toward porphyrin ECL generation and applications.</w:t>
      </w:r>
    </w:p>
    <w:p w14:paraId="309E5361" w14:textId="77777777" w:rsidR="001F1F94" w:rsidRDefault="001F1F94"/>
    <w:p w14:paraId="6D33396D" w14:textId="7FFFEBCB" w:rsidR="003920A7" w:rsidRDefault="003920A7" w:rsidP="003920A7">
      <w:pPr>
        <w:jc w:val="center"/>
      </w:pPr>
      <w:r>
        <w:rPr>
          <w:noProof/>
        </w:rPr>
        <w:drawing>
          <wp:inline distT="0" distB="0" distL="0" distR="0" wp14:anchorId="1805D24B" wp14:editId="3D4B4093">
            <wp:extent cx="2892213" cy="21691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C-ZnTPP'-RZ5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843" cy="218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5DE1" w14:textId="77777777" w:rsidR="003920A7" w:rsidRPr="00606FBE" w:rsidRDefault="003920A7" w:rsidP="003920A7">
      <w:pPr>
        <w:spacing w:beforeLines="50" w:before="120"/>
        <w:rPr>
          <w:b/>
        </w:rPr>
      </w:pPr>
      <w:r w:rsidRPr="00606FBE">
        <w:rPr>
          <w:b/>
        </w:rPr>
        <w:t>Acknowledgements</w:t>
      </w:r>
    </w:p>
    <w:p w14:paraId="05146AB1" w14:textId="77777777" w:rsidR="003920A7" w:rsidRPr="00900F9F" w:rsidRDefault="003920A7" w:rsidP="003920A7">
      <w:pPr>
        <w:spacing w:beforeLines="50" w:before="120"/>
      </w:pPr>
      <w:r w:rsidRPr="005B74E5">
        <w:t xml:space="preserve">We thank NSERC, CFI/OIT, PREA, and The University of Western Ontario for generous financial support to this research, and our electronic shop and </w:t>
      </w:r>
      <w:proofErr w:type="spellStart"/>
      <w:r w:rsidRPr="005B74E5">
        <w:t>Ch</w:t>
      </w:r>
      <w:r>
        <w:t>emBio</w:t>
      </w:r>
      <w:proofErr w:type="spellEnd"/>
      <w:r>
        <w:t xml:space="preserve"> Store for quality service</w:t>
      </w:r>
      <w:r w:rsidRPr="00900F9F">
        <w:t>.</w:t>
      </w:r>
    </w:p>
    <w:p w14:paraId="7B4DB5A1" w14:textId="77777777" w:rsidR="003920A7" w:rsidRPr="00606FBE" w:rsidRDefault="003920A7" w:rsidP="003920A7">
      <w:pPr>
        <w:spacing w:beforeLines="50" w:before="120"/>
        <w:rPr>
          <w:b/>
        </w:rPr>
      </w:pPr>
      <w:r w:rsidRPr="00606FBE">
        <w:rPr>
          <w:rFonts w:hint="eastAsia"/>
          <w:b/>
        </w:rPr>
        <w:t xml:space="preserve">References </w:t>
      </w:r>
    </w:p>
    <w:p w14:paraId="6F3DDD91" w14:textId="77777777" w:rsidR="003920A7" w:rsidRPr="00922090" w:rsidRDefault="003920A7" w:rsidP="003920A7">
      <w:pPr>
        <w:numPr>
          <w:ilvl w:val="0"/>
          <w:numId w:val="1"/>
        </w:numPr>
        <w:rPr>
          <w:rFonts w:asciiTheme="majorBidi" w:hAnsiTheme="majorBidi" w:cstheme="majorBidi"/>
          <w:sz w:val="18"/>
          <w:szCs w:val="18"/>
          <w:lang w:val="fr-FR"/>
        </w:rPr>
      </w:pPr>
      <w:r w:rsidRPr="003920A7">
        <w:rPr>
          <w:rFonts w:asciiTheme="majorBidi" w:hAnsiTheme="majorBidi" w:cstheme="majorBidi"/>
          <w:kern w:val="0"/>
          <w:sz w:val="18"/>
          <w:szCs w:val="18"/>
          <w:lang w:val="it-IT"/>
        </w:rPr>
        <w:t xml:space="preserve">M. </w:t>
      </w:r>
      <w:proofErr w:type="spellStart"/>
      <w:r w:rsidRPr="003920A7">
        <w:rPr>
          <w:rFonts w:asciiTheme="majorBidi" w:hAnsiTheme="majorBidi" w:cstheme="majorBidi"/>
          <w:kern w:val="0"/>
          <w:sz w:val="18"/>
          <w:szCs w:val="18"/>
          <w:lang w:val="it-IT"/>
        </w:rPr>
        <w:t>Hesari</w:t>
      </w:r>
      <w:proofErr w:type="spellEnd"/>
      <w:r w:rsidRPr="003920A7">
        <w:rPr>
          <w:rFonts w:asciiTheme="majorBidi" w:hAnsiTheme="majorBidi" w:cstheme="majorBidi"/>
          <w:kern w:val="0"/>
          <w:sz w:val="18"/>
          <w:szCs w:val="18"/>
          <w:lang w:val="it-IT"/>
        </w:rPr>
        <w:t xml:space="preserve">, Z. </w:t>
      </w:r>
      <w:proofErr w:type="spellStart"/>
      <w:r w:rsidRPr="003920A7">
        <w:rPr>
          <w:rFonts w:asciiTheme="majorBidi" w:hAnsiTheme="majorBidi" w:cstheme="majorBidi"/>
          <w:kern w:val="0"/>
          <w:sz w:val="18"/>
          <w:szCs w:val="18"/>
          <w:lang w:val="it-IT"/>
        </w:rPr>
        <w:t>Ding</w:t>
      </w:r>
      <w:proofErr w:type="spellEnd"/>
      <w:r w:rsidRPr="003920A7">
        <w:rPr>
          <w:rFonts w:asciiTheme="majorBidi" w:hAnsiTheme="majorBidi" w:cstheme="majorBidi"/>
          <w:kern w:val="0"/>
          <w:sz w:val="18"/>
          <w:szCs w:val="18"/>
          <w:lang w:val="it-IT"/>
        </w:rPr>
        <w:t xml:space="preserve">, </w:t>
      </w:r>
      <w:proofErr w:type="spellStart"/>
      <w:r w:rsidRPr="003920A7">
        <w:rPr>
          <w:rFonts w:asciiTheme="majorBidi" w:hAnsiTheme="majorBidi" w:cstheme="majorBidi"/>
          <w:i/>
          <w:iCs/>
          <w:kern w:val="0"/>
          <w:sz w:val="18"/>
          <w:szCs w:val="18"/>
          <w:lang w:val="it-IT"/>
        </w:rPr>
        <w:t>Acc</w:t>
      </w:r>
      <w:proofErr w:type="spellEnd"/>
      <w:r w:rsidRPr="003920A7">
        <w:rPr>
          <w:rFonts w:asciiTheme="majorBidi" w:hAnsiTheme="majorBidi" w:cstheme="majorBidi"/>
          <w:i/>
          <w:iCs/>
          <w:kern w:val="0"/>
          <w:sz w:val="18"/>
          <w:szCs w:val="18"/>
          <w:lang w:val="it-IT"/>
        </w:rPr>
        <w:t xml:space="preserve">. </w:t>
      </w:r>
      <w:r w:rsidRPr="00922090"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Chem. Res. </w:t>
      </w:r>
      <w:r w:rsidRPr="00922090">
        <w:rPr>
          <w:rFonts w:asciiTheme="majorBidi" w:hAnsiTheme="majorBidi" w:cstheme="majorBidi"/>
          <w:b/>
          <w:bCs/>
          <w:kern w:val="0"/>
          <w:sz w:val="18"/>
          <w:szCs w:val="18"/>
        </w:rPr>
        <w:t>2017</w:t>
      </w:r>
      <w:r w:rsidRPr="00922090">
        <w:rPr>
          <w:rFonts w:asciiTheme="majorBidi" w:hAnsiTheme="majorBidi" w:cstheme="majorBidi"/>
          <w:kern w:val="0"/>
          <w:sz w:val="18"/>
          <w:szCs w:val="18"/>
        </w:rPr>
        <w:t xml:space="preserve">, </w:t>
      </w:r>
      <w:r w:rsidRPr="00922090">
        <w:rPr>
          <w:rFonts w:asciiTheme="majorBidi" w:hAnsiTheme="majorBidi" w:cstheme="majorBidi"/>
          <w:i/>
          <w:iCs/>
          <w:kern w:val="0"/>
          <w:sz w:val="18"/>
          <w:szCs w:val="18"/>
        </w:rPr>
        <w:t>50</w:t>
      </w:r>
      <w:r w:rsidRPr="00922090">
        <w:rPr>
          <w:rFonts w:asciiTheme="majorBidi" w:hAnsiTheme="majorBidi" w:cstheme="majorBidi"/>
          <w:kern w:val="0"/>
          <w:sz w:val="18"/>
          <w:szCs w:val="18"/>
        </w:rPr>
        <w:t>, 218-230.</w:t>
      </w:r>
    </w:p>
    <w:p w14:paraId="3369FC16" w14:textId="77777777" w:rsidR="003920A7" w:rsidRPr="002E7B1B" w:rsidRDefault="003920A7" w:rsidP="003920A7">
      <w:pPr>
        <w:numPr>
          <w:ilvl w:val="0"/>
          <w:numId w:val="1"/>
        </w:numPr>
        <w:rPr>
          <w:rFonts w:asciiTheme="majorBidi" w:hAnsiTheme="majorBidi" w:cstheme="majorBidi"/>
          <w:sz w:val="18"/>
          <w:szCs w:val="18"/>
          <w:lang w:val="fr-FR"/>
        </w:rPr>
      </w:pPr>
      <w:r w:rsidRPr="002E7B1B">
        <w:rPr>
          <w:rFonts w:asciiTheme="majorBidi" w:hAnsiTheme="majorBidi" w:cstheme="majorBidi"/>
          <w:kern w:val="0"/>
          <w:sz w:val="18"/>
          <w:szCs w:val="18"/>
        </w:rPr>
        <w:t xml:space="preserve">P. Chauhan, K. Chu, N. Yan, Z. Ding, </w:t>
      </w:r>
      <w:r w:rsidRPr="002E7B1B"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J. </w:t>
      </w:r>
      <w:proofErr w:type="spellStart"/>
      <w:r w:rsidRPr="002E7B1B">
        <w:rPr>
          <w:rFonts w:asciiTheme="majorBidi" w:hAnsiTheme="majorBidi" w:cstheme="majorBidi"/>
          <w:i/>
          <w:iCs/>
          <w:kern w:val="0"/>
          <w:sz w:val="18"/>
          <w:szCs w:val="18"/>
        </w:rPr>
        <w:t>Electroanal</w:t>
      </w:r>
      <w:proofErr w:type="spellEnd"/>
      <w:r w:rsidRPr="002E7B1B"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. Chem. </w:t>
      </w:r>
      <w:r w:rsidRPr="002E7B1B">
        <w:rPr>
          <w:rFonts w:asciiTheme="majorBidi" w:hAnsiTheme="majorBidi" w:cstheme="majorBidi"/>
          <w:b/>
          <w:bCs/>
          <w:kern w:val="0"/>
          <w:sz w:val="18"/>
          <w:szCs w:val="18"/>
        </w:rPr>
        <w:t>2016</w:t>
      </w:r>
      <w:r w:rsidRPr="002E7B1B">
        <w:rPr>
          <w:rFonts w:asciiTheme="majorBidi" w:hAnsiTheme="majorBidi" w:cstheme="majorBidi"/>
          <w:kern w:val="0"/>
          <w:sz w:val="18"/>
          <w:szCs w:val="18"/>
        </w:rPr>
        <w:t xml:space="preserve">, </w:t>
      </w:r>
      <w:r w:rsidRPr="002E7B1B">
        <w:rPr>
          <w:rFonts w:asciiTheme="majorBidi" w:hAnsiTheme="majorBidi" w:cstheme="majorBidi"/>
          <w:i/>
          <w:iCs/>
          <w:kern w:val="0"/>
          <w:sz w:val="18"/>
          <w:szCs w:val="18"/>
        </w:rPr>
        <w:t>781</w:t>
      </w:r>
      <w:r w:rsidRPr="002E7B1B">
        <w:rPr>
          <w:rFonts w:asciiTheme="majorBidi" w:hAnsiTheme="majorBidi" w:cstheme="majorBidi"/>
          <w:kern w:val="0"/>
          <w:sz w:val="18"/>
          <w:szCs w:val="18"/>
        </w:rPr>
        <w:t>, 181-189.</w:t>
      </w:r>
    </w:p>
    <w:p w14:paraId="03F8ADF0" w14:textId="77777777" w:rsidR="003920A7" w:rsidRPr="00576809" w:rsidRDefault="003920A7" w:rsidP="003920A7">
      <w:pPr>
        <w:numPr>
          <w:ilvl w:val="0"/>
          <w:numId w:val="1"/>
        </w:numPr>
        <w:rPr>
          <w:rFonts w:asciiTheme="majorBidi" w:hAnsiTheme="majorBidi" w:cstheme="majorBidi"/>
          <w:sz w:val="18"/>
          <w:szCs w:val="18"/>
          <w:lang w:val="fr-FR"/>
        </w:rPr>
      </w:pPr>
      <w:r w:rsidRPr="00576809">
        <w:rPr>
          <w:rFonts w:asciiTheme="majorBidi" w:hAnsiTheme="majorBidi" w:cstheme="majorBidi"/>
          <w:kern w:val="0"/>
          <w:sz w:val="18"/>
          <w:szCs w:val="18"/>
        </w:rPr>
        <w:t xml:space="preserve">T. R. Long, M. M. Richter, </w:t>
      </w:r>
      <w:proofErr w:type="spellStart"/>
      <w:r>
        <w:rPr>
          <w:rFonts w:asciiTheme="majorBidi" w:hAnsiTheme="majorBidi" w:cstheme="majorBidi"/>
          <w:i/>
          <w:iCs/>
          <w:kern w:val="0"/>
          <w:sz w:val="18"/>
          <w:szCs w:val="18"/>
        </w:rPr>
        <w:t>Inorg</w:t>
      </w:r>
      <w:proofErr w:type="spellEnd"/>
      <w:r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. </w:t>
      </w:r>
      <w:proofErr w:type="spellStart"/>
      <w:r>
        <w:rPr>
          <w:rFonts w:asciiTheme="majorBidi" w:hAnsiTheme="majorBidi" w:cstheme="majorBidi"/>
          <w:i/>
          <w:iCs/>
          <w:kern w:val="0"/>
          <w:sz w:val="18"/>
          <w:szCs w:val="18"/>
        </w:rPr>
        <w:t>Chim</w:t>
      </w:r>
      <w:proofErr w:type="spellEnd"/>
      <w:r>
        <w:rPr>
          <w:rFonts w:asciiTheme="majorBidi" w:hAnsiTheme="majorBidi" w:cstheme="majorBidi"/>
          <w:i/>
          <w:iCs/>
          <w:kern w:val="0"/>
          <w:sz w:val="18"/>
          <w:szCs w:val="18"/>
        </w:rPr>
        <w:t>.</w:t>
      </w:r>
      <w:r w:rsidRPr="00576809"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 </w:t>
      </w:r>
      <w:proofErr w:type="spellStart"/>
      <w:r w:rsidRPr="00576809">
        <w:rPr>
          <w:rFonts w:asciiTheme="majorBidi" w:hAnsiTheme="majorBidi" w:cstheme="majorBidi"/>
          <w:i/>
          <w:iCs/>
          <w:kern w:val="0"/>
          <w:sz w:val="18"/>
          <w:szCs w:val="18"/>
        </w:rPr>
        <w:t>Acta</w:t>
      </w:r>
      <w:proofErr w:type="spellEnd"/>
      <w:r w:rsidRPr="00576809">
        <w:rPr>
          <w:rFonts w:asciiTheme="majorBidi" w:hAnsiTheme="majorBidi" w:cstheme="majorBidi"/>
          <w:i/>
          <w:iCs/>
          <w:kern w:val="0"/>
          <w:sz w:val="18"/>
          <w:szCs w:val="18"/>
        </w:rPr>
        <w:t xml:space="preserve"> </w:t>
      </w:r>
      <w:r w:rsidRPr="00576809">
        <w:rPr>
          <w:rFonts w:asciiTheme="majorBidi" w:hAnsiTheme="majorBidi" w:cstheme="majorBidi"/>
          <w:b/>
          <w:bCs/>
          <w:kern w:val="0"/>
          <w:sz w:val="18"/>
          <w:szCs w:val="18"/>
        </w:rPr>
        <w:t>2005</w:t>
      </w:r>
      <w:r w:rsidRPr="00576809">
        <w:rPr>
          <w:rFonts w:asciiTheme="majorBidi" w:hAnsiTheme="majorBidi" w:cstheme="majorBidi"/>
          <w:kern w:val="0"/>
          <w:sz w:val="18"/>
          <w:szCs w:val="18"/>
        </w:rPr>
        <w:t xml:space="preserve">, </w:t>
      </w:r>
      <w:r w:rsidRPr="00576809">
        <w:rPr>
          <w:rFonts w:asciiTheme="majorBidi" w:hAnsiTheme="majorBidi" w:cstheme="majorBidi"/>
          <w:i/>
          <w:iCs/>
          <w:kern w:val="0"/>
          <w:sz w:val="18"/>
          <w:szCs w:val="18"/>
        </w:rPr>
        <w:t>358</w:t>
      </w:r>
      <w:r w:rsidRPr="00576809">
        <w:rPr>
          <w:rFonts w:asciiTheme="majorBidi" w:hAnsiTheme="majorBidi" w:cstheme="majorBidi"/>
          <w:kern w:val="0"/>
          <w:sz w:val="18"/>
          <w:szCs w:val="18"/>
        </w:rPr>
        <w:t>, 2141-2145.</w:t>
      </w:r>
    </w:p>
    <w:p w14:paraId="612EEE07" w14:textId="77777777" w:rsidR="003920A7" w:rsidRDefault="003920A7"/>
    <w:sectPr w:rsidR="003920A7" w:rsidSect="003D534B">
      <w:pgSz w:w="12240" w:h="15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3033D"/>
    <w:multiLevelType w:val="multilevel"/>
    <w:tmpl w:val="A0BAAD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52"/>
    <w:rsid w:val="0000263A"/>
    <w:rsid w:val="00002A9A"/>
    <w:rsid w:val="00034427"/>
    <w:rsid w:val="00036944"/>
    <w:rsid w:val="000462D6"/>
    <w:rsid w:val="000530B8"/>
    <w:rsid w:val="000720B1"/>
    <w:rsid w:val="0009649D"/>
    <w:rsid w:val="000A168B"/>
    <w:rsid w:val="000A6F89"/>
    <w:rsid w:val="000B130A"/>
    <w:rsid w:val="000B6CEE"/>
    <w:rsid w:val="000C1F95"/>
    <w:rsid w:val="000D06E2"/>
    <w:rsid w:val="000E5195"/>
    <w:rsid w:val="000E67E0"/>
    <w:rsid w:val="000F191B"/>
    <w:rsid w:val="000F6D8E"/>
    <w:rsid w:val="00100A13"/>
    <w:rsid w:val="00103759"/>
    <w:rsid w:val="001038B4"/>
    <w:rsid w:val="00114075"/>
    <w:rsid w:val="0012555C"/>
    <w:rsid w:val="00166A1D"/>
    <w:rsid w:val="001B7BF6"/>
    <w:rsid w:val="001C779E"/>
    <w:rsid w:val="001D3C4C"/>
    <w:rsid w:val="001E273C"/>
    <w:rsid w:val="001E551C"/>
    <w:rsid w:val="001F1F94"/>
    <w:rsid w:val="00223AFC"/>
    <w:rsid w:val="00251401"/>
    <w:rsid w:val="00255734"/>
    <w:rsid w:val="00264485"/>
    <w:rsid w:val="00271700"/>
    <w:rsid w:val="00274F7E"/>
    <w:rsid w:val="00295F8D"/>
    <w:rsid w:val="00296A13"/>
    <w:rsid w:val="002B2AAA"/>
    <w:rsid w:val="002E1D90"/>
    <w:rsid w:val="002E6073"/>
    <w:rsid w:val="0031353A"/>
    <w:rsid w:val="003341B8"/>
    <w:rsid w:val="00334C0F"/>
    <w:rsid w:val="00364BDD"/>
    <w:rsid w:val="00365340"/>
    <w:rsid w:val="00373D43"/>
    <w:rsid w:val="00377B7A"/>
    <w:rsid w:val="00380B88"/>
    <w:rsid w:val="003920A7"/>
    <w:rsid w:val="003A2429"/>
    <w:rsid w:val="003A595A"/>
    <w:rsid w:val="003B5EE8"/>
    <w:rsid w:val="003C7EBA"/>
    <w:rsid w:val="003D0493"/>
    <w:rsid w:val="003D534B"/>
    <w:rsid w:val="003E5BA4"/>
    <w:rsid w:val="004050F0"/>
    <w:rsid w:val="00416361"/>
    <w:rsid w:val="004445EB"/>
    <w:rsid w:val="00452EBD"/>
    <w:rsid w:val="004A0E8F"/>
    <w:rsid w:val="004A284F"/>
    <w:rsid w:val="004C633E"/>
    <w:rsid w:val="004D615D"/>
    <w:rsid w:val="004E0CEA"/>
    <w:rsid w:val="004E1D58"/>
    <w:rsid w:val="004F3BE6"/>
    <w:rsid w:val="004F5291"/>
    <w:rsid w:val="00521069"/>
    <w:rsid w:val="00521F22"/>
    <w:rsid w:val="00526CF4"/>
    <w:rsid w:val="00536514"/>
    <w:rsid w:val="0056421A"/>
    <w:rsid w:val="00567923"/>
    <w:rsid w:val="00590DDA"/>
    <w:rsid w:val="005C1697"/>
    <w:rsid w:val="005D04BE"/>
    <w:rsid w:val="005E3519"/>
    <w:rsid w:val="005E6CD2"/>
    <w:rsid w:val="00616DF2"/>
    <w:rsid w:val="006230DD"/>
    <w:rsid w:val="00634312"/>
    <w:rsid w:val="00663FC3"/>
    <w:rsid w:val="00673CFB"/>
    <w:rsid w:val="0067690B"/>
    <w:rsid w:val="00681046"/>
    <w:rsid w:val="006A733F"/>
    <w:rsid w:val="006C34ED"/>
    <w:rsid w:val="006C3FA5"/>
    <w:rsid w:val="006E53C6"/>
    <w:rsid w:val="006E78B1"/>
    <w:rsid w:val="007053B8"/>
    <w:rsid w:val="0074295F"/>
    <w:rsid w:val="00771E00"/>
    <w:rsid w:val="0079165A"/>
    <w:rsid w:val="00792B53"/>
    <w:rsid w:val="007A0704"/>
    <w:rsid w:val="007A52DF"/>
    <w:rsid w:val="007B39BF"/>
    <w:rsid w:val="007B5B28"/>
    <w:rsid w:val="007C2D1E"/>
    <w:rsid w:val="007C30AF"/>
    <w:rsid w:val="007E1391"/>
    <w:rsid w:val="007E1997"/>
    <w:rsid w:val="007F4711"/>
    <w:rsid w:val="00845A3A"/>
    <w:rsid w:val="008705B1"/>
    <w:rsid w:val="008829D0"/>
    <w:rsid w:val="008875F0"/>
    <w:rsid w:val="00892797"/>
    <w:rsid w:val="008B3D68"/>
    <w:rsid w:val="008C172F"/>
    <w:rsid w:val="008C5BD0"/>
    <w:rsid w:val="008D79D9"/>
    <w:rsid w:val="008E05FE"/>
    <w:rsid w:val="008E7935"/>
    <w:rsid w:val="008F62D1"/>
    <w:rsid w:val="00903E92"/>
    <w:rsid w:val="00906897"/>
    <w:rsid w:val="00927922"/>
    <w:rsid w:val="00941052"/>
    <w:rsid w:val="009666F2"/>
    <w:rsid w:val="0098476E"/>
    <w:rsid w:val="009902A6"/>
    <w:rsid w:val="009A7909"/>
    <w:rsid w:val="009B56AA"/>
    <w:rsid w:val="009C3882"/>
    <w:rsid w:val="009E2C7D"/>
    <w:rsid w:val="009E45DD"/>
    <w:rsid w:val="009F2A9E"/>
    <w:rsid w:val="00A047A7"/>
    <w:rsid w:val="00A11A9F"/>
    <w:rsid w:val="00A242D4"/>
    <w:rsid w:val="00A2571A"/>
    <w:rsid w:val="00A336AF"/>
    <w:rsid w:val="00A33F8F"/>
    <w:rsid w:val="00A87FBB"/>
    <w:rsid w:val="00AB4483"/>
    <w:rsid w:val="00AB7991"/>
    <w:rsid w:val="00AD0A5B"/>
    <w:rsid w:val="00AE2D85"/>
    <w:rsid w:val="00AE3EEC"/>
    <w:rsid w:val="00AE4864"/>
    <w:rsid w:val="00B115A0"/>
    <w:rsid w:val="00B16D70"/>
    <w:rsid w:val="00B27B0A"/>
    <w:rsid w:val="00B444A5"/>
    <w:rsid w:val="00B44C70"/>
    <w:rsid w:val="00B45488"/>
    <w:rsid w:val="00B71847"/>
    <w:rsid w:val="00B80126"/>
    <w:rsid w:val="00B86080"/>
    <w:rsid w:val="00B941AA"/>
    <w:rsid w:val="00B95AD6"/>
    <w:rsid w:val="00BA43C6"/>
    <w:rsid w:val="00BB6161"/>
    <w:rsid w:val="00BD435A"/>
    <w:rsid w:val="00C226AC"/>
    <w:rsid w:val="00C451D0"/>
    <w:rsid w:val="00C61DED"/>
    <w:rsid w:val="00C81865"/>
    <w:rsid w:val="00C838FC"/>
    <w:rsid w:val="00C84DFE"/>
    <w:rsid w:val="00CC7971"/>
    <w:rsid w:val="00CD15E5"/>
    <w:rsid w:val="00CD3DEE"/>
    <w:rsid w:val="00D04252"/>
    <w:rsid w:val="00D107EB"/>
    <w:rsid w:val="00D7202F"/>
    <w:rsid w:val="00D80ABD"/>
    <w:rsid w:val="00D93698"/>
    <w:rsid w:val="00DA5D5B"/>
    <w:rsid w:val="00DB1A50"/>
    <w:rsid w:val="00DC3047"/>
    <w:rsid w:val="00DD36CA"/>
    <w:rsid w:val="00DD4710"/>
    <w:rsid w:val="00DE3BD5"/>
    <w:rsid w:val="00DF535F"/>
    <w:rsid w:val="00E02DA2"/>
    <w:rsid w:val="00E050AE"/>
    <w:rsid w:val="00E255DF"/>
    <w:rsid w:val="00E42FB7"/>
    <w:rsid w:val="00E61815"/>
    <w:rsid w:val="00E6510D"/>
    <w:rsid w:val="00E670AD"/>
    <w:rsid w:val="00E80555"/>
    <w:rsid w:val="00E8213F"/>
    <w:rsid w:val="00E836D5"/>
    <w:rsid w:val="00E93023"/>
    <w:rsid w:val="00E96482"/>
    <w:rsid w:val="00E96AAB"/>
    <w:rsid w:val="00EB1FB8"/>
    <w:rsid w:val="00EC558F"/>
    <w:rsid w:val="00ED4920"/>
    <w:rsid w:val="00ED6427"/>
    <w:rsid w:val="00EE116B"/>
    <w:rsid w:val="00EE160B"/>
    <w:rsid w:val="00F00953"/>
    <w:rsid w:val="00F01729"/>
    <w:rsid w:val="00F06A2E"/>
    <w:rsid w:val="00F15629"/>
    <w:rsid w:val="00F3398F"/>
    <w:rsid w:val="00F42DBE"/>
    <w:rsid w:val="00F50388"/>
    <w:rsid w:val="00F522AB"/>
    <w:rsid w:val="00FA4E9D"/>
    <w:rsid w:val="00FB04BC"/>
    <w:rsid w:val="00FB0BA1"/>
    <w:rsid w:val="00FE057D"/>
    <w:rsid w:val="00FE4BBE"/>
    <w:rsid w:val="00FE7919"/>
    <w:rsid w:val="00FE79B7"/>
    <w:rsid w:val="00FF0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6EF1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4252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379</Words>
  <Characters>2162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Zhifeng Ding</dc:creator>
  <cp:keywords/>
  <dc:description/>
  <cp:lastModifiedBy>Zhifeng Ding</cp:lastModifiedBy>
  <cp:revision>3</cp:revision>
  <dcterms:created xsi:type="dcterms:W3CDTF">2017-09-17T13:00:00Z</dcterms:created>
  <dcterms:modified xsi:type="dcterms:W3CDTF">2017-11-30T21:14:00Z</dcterms:modified>
</cp:coreProperties>
</file>