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25DE" w14:textId="09A7D3CC" w:rsidR="00AC24A7" w:rsidRPr="00C473B3" w:rsidRDefault="00B91EE9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473B3">
        <w:rPr>
          <w:rFonts w:ascii="Times New Roman" w:hAnsi="Times New Roman" w:cs="Times New Roman"/>
          <w:b/>
          <w:sz w:val="28"/>
          <w:szCs w:val="24"/>
          <w:lang w:val="en-US"/>
        </w:rPr>
        <w:t xml:space="preserve">Bacterial biosensor </w:t>
      </w:r>
      <w:r w:rsidRPr="00C473B3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E.coli </w:t>
      </w:r>
      <w:r w:rsidRPr="00C473B3">
        <w:rPr>
          <w:rFonts w:ascii="Times New Roman" w:hAnsi="Times New Roman" w:cs="Times New Roman"/>
          <w:b/>
          <w:sz w:val="28"/>
          <w:szCs w:val="24"/>
          <w:lang w:val="en-US"/>
        </w:rPr>
        <w:t xml:space="preserve">DPD2794 in </w:t>
      </w:r>
      <w:r w:rsidR="000A562E" w:rsidRPr="00C473B3">
        <w:rPr>
          <w:rFonts w:ascii="Times New Roman" w:hAnsi="Times New Roman" w:cs="Times New Roman"/>
          <w:b/>
          <w:sz w:val="28"/>
          <w:szCs w:val="24"/>
          <w:lang w:val="en-US"/>
        </w:rPr>
        <w:t xml:space="preserve">the </w:t>
      </w:r>
      <w:r w:rsidRPr="00C473B3">
        <w:rPr>
          <w:rFonts w:ascii="Times New Roman" w:hAnsi="Times New Roman" w:cs="Times New Roman"/>
          <w:b/>
          <w:sz w:val="28"/>
          <w:szCs w:val="24"/>
          <w:lang w:val="en-US"/>
        </w:rPr>
        <w:t>search for UV photo</w:t>
      </w:r>
      <w:r w:rsidR="003C67CF" w:rsidRPr="00C473B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C473B3">
        <w:rPr>
          <w:rFonts w:ascii="Times New Roman" w:hAnsi="Times New Roman" w:cs="Times New Roman"/>
          <w:b/>
          <w:sz w:val="28"/>
          <w:szCs w:val="24"/>
          <w:lang w:val="en-US"/>
        </w:rPr>
        <w:t>protective substances</w:t>
      </w:r>
    </w:p>
    <w:p w14:paraId="0674FBA6" w14:textId="3DE52CA5" w:rsidR="00C473B3" w:rsidRPr="00C473B3" w:rsidRDefault="00C473B3">
      <w:pPr>
        <w:rPr>
          <w:rFonts w:ascii="Times New Roman" w:hAnsi="Times New Roman" w:cs="Times New Roman"/>
          <w:b/>
          <w:szCs w:val="24"/>
          <w:vertAlign w:val="superscript"/>
        </w:rPr>
      </w:pPr>
      <w:r w:rsidRPr="00C473B3">
        <w:rPr>
          <w:rFonts w:ascii="Times New Roman" w:hAnsi="Times New Roman" w:cs="Times New Roman"/>
          <w:b/>
          <w:szCs w:val="24"/>
        </w:rPr>
        <w:t xml:space="preserve">Jenni Tienaho </w:t>
      </w:r>
      <w:r w:rsidRPr="00C473B3">
        <w:rPr>
          <w:rFonts w:ascii="Times New Roman" w:hAnsi="Times New Roman" w:cs="Times New Roman"/>
          <w:b/>
          <w:szCs w:val="24"/>
          <w:vertAlign w:val="superscript"/>
        </w:rPr>
        <w:t>1,2</w:t>
      </w:r>
      <w:r w:rsidRPr="00C473B3">
        <w:rPr>
          <w:rFonts w:ascii="Times New Roman" w:hAnsi="Times New Roman" w:cs="Times New Roman"/>
          <w:b/>
          <w:szCs w:val="24"/>
        </w:rPr>
        <w:t xml:space="preserve">, Emmi Poikulainen </w:t>
      </w:r>
      <w:r w:rsidRPr="00C473B3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C473B3">
        <w:rPr>
          <w:rFonts w:ascii="Times New Roman" w:hAnsi="Times New Roman" w:cs="Times New Roman"/>
          <w:b/>
          <w:szCs w:val="24"/>
        </w:rPr>
        <w:t xml:space="preserve">, Tytti Sarjala </w:t>
      </w:r>
      <w:r w:rsidRPr="00C473B3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C473B3">
        <w:rPr>
          <w:rFonts w:ascii="Times New Roman" w:hAnsi="Times New Roman" w:cs="Times New Roman"/>
          <w:b/>
          <w:szCs w:val="24"/>
        </w:rPr>
        <w:t xml:space="preserve">, Ville Santala </w:t>
      </w:r>
      <w:r w:rsidRPr="00C473B3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C473B3">
        <w:rPr>
          <w:rFonts w:ascii="Times New Roman" w:hAnsi="Times New Roman" w:cs="Times New Roman"/>
          <w:b/>
          <w:szCs w:val="24"/>
        </w:rPr>
        <w:t xml:space="preserve">, Matti Karp </w:t>
      </w:r>
      <w:r w:rsidRPr="00C473B3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302B5C77" w14:textId="77777777" w:rsidR="00C473B3" w:rsidRPr="00C473B3" w:rsidRDefault="00C473B3" w:rsidP="00C473B3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C473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End"/>
      <w:r w:rsidRPr="00C473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Laboratory of Chemistry and Bioengineering, Tampere University of Technology, </w:t>
      </w:r>
      <w:proofErr w:type="spellStart"/>
      <w:r w:rsidRPr="00C473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Korkeakoulunkatu</w:t>
      </w:r>
      <w:proofErr w:type="spellEnd"/>
      <w:r w:rsidRPr="00C473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8, FI-33101 Tampere, Finland </w:t>
      </w:r>
    </w:p>
    <w:p w14:paraId="1E6CBF92" w14:textId="5806D933" w:rsidR="00C473B3" w:rsidRPr="00C473B3" w:rsidRDefault="00C473B3" w:rsidP="00DE48A7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C473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Natural Resources Institute Finland (Luke), </w:t>
      </w:r>
      <w:proofErr w:type="spellStart"/>
      <w:r w:rsidR="00DE48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Latokartanonkaari</w:t>
      </w:r>
      <w:proofErr w:type="spellEnd"/>
      <w:r w:rsidR="00DE48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9, FI-</w:t>
      </w:r>
      <w:r w:rsidR="00DE48A7" w:rsidRPr="00DE48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00790 Helsinki</w:t>
      </w:r>
      <w:r w:rsidRPr="00C473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 Finland</w:t>
      </w:r>
    </w:p>
    <w:p w14:paraId="335A52A3" w14:textId="5C315C33" w:rsidR="00B91EE9" w:rsidRPr="0039113D" w:rsidRDefault="00B91EE9" w:rsidP="00C473B3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Chemical sunscreens are usually synthetic aromatic compounds conjugated with a carbonyl group. They protect from the damaging effect of UV radiation by absorbing UV </w:t>
      </w:r>
      <w:r w:rsidR="000A562E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light 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releasing lower energy rays. However, UV absorption </w:t>
      </w:r>
      <w:r w:rsidR="006B50FB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activ</w:t>
      </w:r>
      <w:r w:rsidR="006B5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ate the sunscreens and they </w:t>
      </w:r>
      <w:proofErr w:type="gramStart"/>
      <w:r w:rsidR="006B5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may, thus, 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interact</w:t>
      </w:r>
      <w:proofErr w:type="gramEnd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cutaneous molecules, causing adverse skin reactions, such as dermatitis or photosensitivity r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eactions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Chemical sunscreens </w:t>
      </w:r>
      <w:proofErr w:type="gramStart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have also been shown</w:t>
      </w:r>
      <w:proofErr w:type="gramEnd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possess adverse environmental impacts. For example, </w:t>
      </w:r>
      <w:proofErr w:type="spellStart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oxybenzone</w:t>
      </w:r>
      <w:proofErr w:type="spellEnd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was found</w:t>
      </w:r>
      <w:proofErr w:type="gramEnd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be genotoxic towards coral planulae. Sunscreen components also induce coral bleach</w:t>
      </w:r>
      <w:bookmarkStart w:id="0" w:name="_GoBack"/>
      <w:bookmarkEnd w:id="0"/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ing by </w:t>
      </w:r>
      <w:r w:rsidR="0039113D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promotion of 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viral infections to hard coral and their symbio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tic algae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. These factors indicate an urgent need for broad-spectrum anti-UV radiation compounds derived from natural sources for the use of dermatology, cosmetics and the coating industry.</w:t>
      </w:r>
    </w:p>
    <w:p w14:paraId="2B20F867" w14:textId="3D2B2D9B" w:rsidR="009B5B35" w:rsidRPr="0039113D" w:rsidRDefault="00AC24A7" w:rsidP="003C67C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 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have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developed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method to scre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 for the UV protection capacity </w:t>
      </w:r>
      <w:r w:rsidR="00E60FEE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using bacterial whole-cell biosensor </w:t>
      </w:r>
      <w:r w:rsidR="00E60FEE" w:rsidRPr="0039113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E.coli</w:t>
      </w:r>
      <w:r w:rsidR="00E60FEE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DPD2794 (</w:t>
      </w:r>
      <w:proofErr w:type="spellStart"/>
      <w:r w:rsidR="00E60FEE" w:rsidRPr="00B975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recA</w:t>
      </w:r>
      <w:proofErr w:type="spellEnd"/>
      <w:r w:rsidR="00B975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’</w:t>
      </w:r>
      <w:r w:rsidR="00E60FEE" w:rsidRPr="00B975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:</w:t>
      </w:r>
      <w:proofErr w:type="gramStart"/>
      <w:r w:rsidR="00E60FEE" w:rsidRPr="00B975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:lux</w:t>
      </w:r>
      <w:proofErr w:type="gramEnd"/>
      <w:r w:rsidR="00E60FEE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6B50F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60FEE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75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method </w:t>
      </w:r>
      <w:proofErr w:type="gramStart"/>
      <w:r w:rsidR="00B975E3">
        <w:rPr>
          <w:rFonts w:ascii="Times New Roman" w:eastAsia="Calibri" w:hAnsi="Times New Roman" w:cs="Times New Roman"/>
          <w:sz w:val="24"/>
          <w:szCs w:val="24"/>
          <w:lang w:val="en-US"/>
        </w:rPr>
        <w:t>has been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9113D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optimize</w:t>
      </w:r>
      <w:r w:rsidR="00B975E3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="0039113D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122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</w:t>
      </w:r>
      <w:r w:rsidR="0039113D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gain </w:t>
      </w:r>
      <w:r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reproducible and dose dependent results u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sing control substances and known UV shields</w:t>
      </w:r>
      <w:r w:rsidR="00C473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only 30 seconds of UV </w:t>
      </w:r>
      <w:r w:rsidR="00E438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radiation </w:t>
      </w:r>
      <w:r w:rsidR="00C473B3">
        <w:rPr>
          <w:rFonts w:ascii="Times New Roman" w:eastAsia="Calibri" w:hAnsi="Times New Roman" w:cs="Times New Roman"/>
          <w:sz w:val="24"/>
          <w:szCs w:val="24"/>
          <w:lang w:val="en-US"/>
        </w:rPr>
        <w:t>exposure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E378EA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With this methodology, we can detect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both the bioactive shielding and the absorption capacity of the samples</w:t>
      </w:r>
      <w:r w:rsidR="00C473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 96-well format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B91EE9" w:rsidRPr="0039113D">
        <w:rPr>
          <w:lang w:val="en-US"/>
        </w:rPr>
        <w:t xml:space="preserve"> 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developed microplate technique </w:t>
      </w:r>
      <w:r w:rsidR="00E378EA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also 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requires </w:t>
      </w:r>
      <w:r w:rsidR="00CF3911">
        <w:rPr>
          <w:rFonts w:ascii="Times New Roman" w:eastAsia="Calibri" w:hAnsi="Times New Roman" w:cs="Times New Roman"/>
          <w:sz w:val="24"/>
          <w:szCs w:val="24"/>
          <w:lang w:val="en-US"/>
        </w:rPr>
        <w:t>minimal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time-</w:t>
      </w:r>
      <w:r w:rsidR="00E378EA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consuming pre-handling </w:t>
      </w:r>
      <w:r w:rsidR="00C473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the </w:t>
      </w:r>
      <w:r w:rsidR="00E438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luminescent light signal can be monitored </w:t>
      </w:r>
      <w:r w:rsidR="00C473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continuously and </w:t>
      </w:r>
      <w:r w:rsidR="00E438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</w:t>
      </w:r>
      <w:r w:rsidR="00C473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real-time. </w:t>
      </w:r>
      <w:r w:rsidR="00E378EA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This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methodology</w:t>
      </w:r>
      <w:r w:rsidR="00E438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also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embodies HTS potential and </w:t>
      </w:r>
      <w:proofErr w:type="gramStart"/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can be used</w:t>
      </w:r>
      <w:proofErr w:type="gramEnd"/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rapid screening of photo protective substances from a vast amount of 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nature-based</w:t>
      </w:r>
      <w:r w:rsidR="00E378EA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sample material.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B91EE9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</w:t>
      </w:r>
      <w:r w:rsidR="003C67CF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terials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tested</w:t>
      </w:r>
      <w:r w:rsidR="003C67CF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include for example </w:t>
      </w:r>
      <w:r w:rsidR="003C67CF" w:rsidRPr="00C473B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Sphagnum</w:t>
      </w:r>
      <w:r w:rsidR="003C67CF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mosses and </w:t>
      </w:r>
      <w:r w:rsidR="00E378EA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compounds from conifer bark and needles. 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This method enables the screening of material</w:t>
      </w:r>
      <w:r w:rsidR="0037061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B5B35" w:rsidRPr="003911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nature to replace the synthetic chemicals of sunscreens with sustainable and renewable options.</w:t>
      </w:r>
    </w:p>
    <w:p w14:paraId="2AE6624F" w14:textId="77777777" w:rsidR="00AC24A7" w:rsidRPr="003C67CF" w:rsidRDefault="00AC24A7" w:rsidP="003C67C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AC24A7" w:rsidRPr="003C6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A7"/>
    <w:rsid w:val="000A562E"/>
    <w:rsid w:val="00193979"/>
    <w:rsid w:val="00370615"/>
    <w:rsid w:val="0039113D"/>
    <w:rsid w:val="003C67CF"/>
    <w:rsid w:val="0059379F"/>
    <w:rsid w:val="00625B2D"/>
    <w:rsid w:val="006B50FB"/>
    <w:rsid w:val="00812278"/>
    <w:rsid w:val="009B5B35"/>
    <w:rsid w:val="00A25B57"/>
    <w:rsid w:val="00AC24A7"/>
    <w:rsid w:val="00B91EE9"/>
    <w:rsid w:val="00B975E3"/>
    <w:rsid w:val="00C473B3"/>
    <w:rsid w:val="00CF3911"/>
    <w:rsid w:val="00DE48A7"/>
    <w:rsid w:val="00E378EA"/>
    <w:rsid w:val="00E4380E"/>
    <w:rsid w:val="00E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9B26"/>
  <w15:docId w15:val="{DE349B3E-78C4-4E31-AF18-9031810F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0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6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F509F522.dotm</Template>
  <TotalTime>44</TotalTime>
  <Pages>1</Pages>
  <Words>248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Tienaho Jenni</dc:creator>
  <cp:lastModifiedBy>Jenni Tienaho</cp:lastModifiedBy>
  <cp:revision>8</cp:revision>
  <dcterms:created xsi:type="dcterms:W3CDTF">2017-12-01T06:18:00Z</dcterms:created>
  <dcterms:modified xsi:type="dcterms:W3CDTF">2017-12-01T08:24:00Z</dcterms:modified>
</cp:coreProperties>
</file>