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D811" w14:textId="4B945480" w:rsidR="009D2375" w:rsidRPr="00282E68" w:rsidRDefault="00282E68">
      <w:pPr>
        <w:rPr>
          <w:b/>
          <w:sz w:val="32"/>
        </w:rPr>
      </w:pPr>
      <w:r w:rsidRPr="00282E68">
        <w:rPr>
          <w:b/>
          <w:sz w:val="32"/>
        </w:rPr>
        <w:t xml:space="preserve">The Chemiluminescence of </w:t>
      </w:r>
      <w:r w:rsidR="00D034A1">
        <w:rPr>
          <w:b/>
          <w:sz w:val="32"/>
        </w:rPr>
        <w:t>M</w:t>
      </w:r>
      <w:r w:rsidRPr="00282E68">
        <w:rPr>
          <w:b/>
          <w:sz w:val="32"/>
        </w:rPr>
        <w:t xml:space="preserve">olecular </w:t>
      </w:r>
      <w:r w:rsidR="00D034A1">
        <w:rPr>
          <w:b/>
          <w:sz w:val="32"/>
        </w:rPr>
        <w:t>C</w:t>
      </w:r>
      <w:r w:rsidRPr="00282E68">
        <w:rPr>
          <w:b/>
          <w:sz w:val="32"/>
        </w:rPr>
        <w:t xml:space="preserve">rystals from </w:t>
      </w:r>
      <w:r w:rsidR="00D034A1">
        <w:rPr>
          <w:b/>
          <w:sz w:val="32"/>
        </w:rPr>
        <w:t>O</w:t>
      </w:r>
      <w:r w:rsidRPr="00282E68">
        <w:rPr>
          <w:b/>
          <w:sz w:val="32"/>
        </w:rPr>
        <w:t xml:space="preserve">rganic </w:t>
      </w:r>
      <w:r w:rsidR="00D034A1">
        <w:rPr>
          <w:b/>
          <w:sz w:val="32"/>
        </w:rPr>
        <w:t>P</w:t>
      </w:r>
      <w:r w:rsidRPr="00282E68">
        <w:rPr>
          <w:b/>
          <w:sz w:val="32"/>
        </w:rPr>
        <w:t>eroxides</w:t>
      </w:r>
    </w:p>
    <w:p w14:paraId="4759C2AA" w14:textId="147A84D9" w:rsidR="00282E68" w:rsidRPr="00E33AA5" w:rsidRDefault="00282E68">
      <w:pPr>
        <w:rPr>
          <w:lang w:val="de-DE"/>
        </w:rPr>
      </w:pPr>
      <w:r w:rsidRPr="00E33AA5">
        <w:rPr>
          <w:lang w:val="de-DE"/>
        </w:rPr>
        <w:t xml:space="preserve">Stefan </w:t>
      </w:r>
      <w:proofErr w:type="spellStart"/>
      <w:r w:rsidRPr="00E33AA5">
        <w:rPr>
          <w:lang w:val="de-DE"/>
        </w:rPr>
        <w:t>Schramm</w:t>
      </w:r>
      <w:r w:rsidR="006E4A95" w:rsidRPr="00E33AA5">
        <w:rPr>
          <w:vertAlign w:val="superscript"/>
          <w:lang w:val="de-DE"/>
        </w:rPr>
        <w:t>a</w:t>
      </w:r>
      <w:proofErr w:type="spellEnd"/>
      <w:r w:rsidRPr="00E33AA5">
        <w:rPr>
          <w:lang w:val="de-DE"/>
        </w:rPr>
        <w:t xml:space="preserve">, </w:t>
      </w:r>
      <w:proofErr w:type="spellStart"/>
      <w:r w:rsidRPr="00E33AA5">
        <w:rPr>
          <w:lang w:val="de-DE"/>
        </w:rPr>
        <w:t>Durga</w:t>
      </w:r>
      <w:proofErr w:type="spellEnd"/>
      <w:r w:rsidRPr="00E33AA5">
        <w:rPr>
          <w:lang w:val="de-DE"/>
        </w:rPr>
        <w:t xml:space="preserve"> </w:t>
      </w:r>
      <w:proofErr w:type="spellStart"/>
      <w:r w:rsidRPr="00E33AA5">
        <w:rPr>
          <w:lang w:val="de-DE"/>
        </w:rPr>
        <w:t>Prasad</w:t>
      </w:r>
      <w:r w:rsidR="006E4A95" w:rsidRPr="00E33AA5">
        <w:rPr>
          <w:vertAlign w:val="superscript"/>
          <w:lang w:val="de-DE"/>
        </w:rPr>
        <w:t>a</w:t>
      </w:r>
      <w:proofErr w:type="spellEnd"/>
      <w:r w:rsidRPr="00E33AA5">
        <w:rPr>
          <w:lang w:val="de-DE"/>
        </w:rPr>
        <w:t xml:space="preserve">, Patrick </w:t>
      </w:r>
      <w:proofErr w:type="spellStart"/>
      <w:r w:rsidRPr="00E33AA5">
        <w:rPr>
          <w:lang w:val="de-DE"/>
        </w:rPr>
        <w:t>Commins</w:t>
      </w:r>
      <w:r w:rsidR="006E4A95" w:rsidRPr="00E33AA5">
        <w:rPr>
          <w:vertAlign w:val="superscript"/>
          <w:lang w:val="de-DE"/>
        </w:rPr>
        <w:t>a</w:t>
      </w:r>
      <w:proofErr w:type="spellEnd"/>
      <w:r w:rsidRPr="00E33AA5">
        <w:rPr>
          <w:lang w:val="de-DE"/>
        </w:rPr>
        <w:t>, Liang Li</w:t>
      </w:r>
      <w:r w:rsidR="006E4A95" w:rsidRPr="00E33AA5">
        <w:rPr>
          <w:vertAlign w:val="superscript"/>
          <w:lang w:val="de-DE"/>
        </w:rPr>
        <w:t>a</w:t>
      </w:r>
      <w:r w:rsidRPr="00E33AA5">
        <w:rPr>
          <w:lang w:val="de-DE"/>
        </w:rPr>
        <w:t xml:space="preserve">, James </w:t>
      </w:r>
      <w:proofErr w:type="spellStart"/>
      <w:r w:rsidRPr="00E33AA5">
        <w:rPr>
          <w:lang w:val="de-DE"/>
        </w:rPr>
        <w:t>Weston</w:t>
      </w:r>
      <w:r w:rsidR="006E4A95" w:rsidRPr="00E33AA5">
        <w:rPr>
          <w:vertAlign w:val="superscript"/>
          <w:lang w:val="de-DE"/>
        </w:rPr>
        <w:t>a</w:t>
      </w:r>
      <w:proofErr w:type="spellEnd"/>
      <w:r w:rsidRPr="00E33AA5">
        <w:rPr>
          <w:lang w:val="de-DE"/>
        </w:rPr>
        <w:t xml:space="preserve">, Dieter </w:t>
      </w:r>
      <w:proofErr w:type="spellStart"/>
      <w:r w:rsidRPr="00E33AA5">
        <w:rPr>
          <w:lang w:val="de-DE"/>
        </w:rPr>
        <w:t>Weiss</w:t>
      </w:r>
      <w:r w:rsidR="006E4A95" w:rsidRPr="00E33AA5">
        <w:rPr>
          <w:vertAlign w:val="superscript"/>
          <w:lang w:val="de-DE"/>
        </w:rPr>
        <w:t>b</w:t>
      </w:r>
      <w:proofErr w:type="spellEnd"/>
      <w:r w:rsidRPr="00E33AA5">
        <w:rPr>
          <w:lang w:val="de-DE"/>
        </w:rPr>
        <w:t xml:space="preserve">, </w:t>
      </w:r>
      <w:proofErr w:type="spellStart"/>
      <w:r w:rsidRPr="00E33AA5">
        <w:rPr>
          <w:lang w:val="de-DE"/>
        </w:rPr>
        <w:t>Pan</w:t>
      </w:r>
      <w:r w:rsidR="00D034A1">
        <w:rPr>
          <w:rFonts w:cstheme="minorHAnsi"/>
          <w:lang w:val="de-DE"/>
        </w:rPr>
        <w:t>č</w:t>
      </w:r>
      <w:r w:rsidRPr="00E33AA5">
        <w:rPr>
          <w:lang w:val="de-DE"/>
        </w:rPr>
        <w:t>e</w:t>
      </w:r>
      <w:proofErr w:type="spellEnd"/>
      <w:r w:rsidRPr="00E33AA5">
        <w:rPr>
          <w:lang w:val="de-DE"/>
        </w:rPr>
        <w:t xml:space="preserve"> </w:t>
      </w:r>
      <w:bookmarkStart w:id="0" w:name="_GoBack"/>
      <w:proofErr w:type="spellStart"/>
      <w:r w:rsidRPr="00E33AA5">
        <w:rPr>
          <w:lang w:val="de-DE"/>
        </w:rPr>
        <w:t>Naumov</w:t>
      </w:r>
      <w:r w:rsidR="006E4A95" w:rsidRPr="00E33AA5">
        <w:rPr>
          <w:vertAlign w:val="superscript"/>
          <w:lang w:val="de-DE"/>
        </w:rPr>
        <w:t>a</w:t>
      </w:r>
      <w:proofErr w:type="spellEnd"/>
    </w:p>
    <w:bookmarkEnd w:id="0"/>
    <w:p w14:paraId="598DE054" w14:textId="38109B1E" w:rsidR="00282E68" w:rsidRPr="006E4A95" w:rsidRDefault="00D034A1" w:rsidP="006E4A9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a</w:t>
      </w:r>
      <w:r w:rsidR="006E4A95" w:rsidRPr="00C67219">
        <w:rPr>
          <w:sz w:val="18"/>
          <w:szCs w:val="18"/>
        </w:rPr>
        <w:t xml:space="preserve"> </w:t>
      </w:r>
      <w:r w:rsidR="006E4A95" w:rsidRPr="006E4A95">
        <w:rPr>
          <w:sz w:val="18"/>
          <w:szCs w:val="18"/>
        </w:rPr>
        <w:t>New York University Abu Dhabi, P.O. Box 129188, Abu Dhabi, United Arab Emirates</w:t>
      </w:r>
      <w:r w:rsidR="006E4A95">
        <w:rPr>
          <w:sz w:val="18"/>
          <w:szCs w:val="18"/>
        </w:rPr>
        <w:br/>
      </w:r>
      <w:r w:rsidR="006E4A95" w:rsidRPr="006E4A95">
        <w:rPr>
          <w:sz w:val="18"/>
          <w:szCs w:val="18"/>
          <w:vertAlign w:val="superscript"/>
        </w:rPr>
        <w:t>b</w:t>
      </w:r>
      <w:r w:rsidR="006E4A95" w:rsidRPr="006E4A95">
        <w:rPr>
          <w:sz w:val="18"/>
          <w:szCs w:val="18"/>
        </w:rPr>
        <w:t xml:space="preserve"> Friedrich Schiller University Jena, Institute of Organic and Macromolecular Chemistry, </w:t>
      </w:r>
      <w:proofErr w:type="spellStart"/>
      <w:r w:rsidR="006E4A95" w:rsidRPr="006E4A95">
        <w:rPr>
          <w:sz w:val="18"/>
          <w:szCs w:val="18"/>
        </w:rPr>
        <w:t>Humboldtstraße</w:t>
      </w:r>
      <w:proofErr w:type="spellEnd"/>
      <w:r w:rsidR="006E4A95" w:rsidRPr="006E4A95">
        <w:rPr>
          <w:sz w:val="18"/>
          <w:szCs w:val="18"/>
        </w:rPr>
        <w:t xml:space="preserve"> 10, 07743 Jena, Germany</w:t>
      </w:r>
    </w:p>
    <w:p w14:paraId="5D781B3E" w14:textId="50FB1EC5" w:rsidR="004128B8" w:rsidRDefault="009C3F02" w:rsidP="00F935C3">
      <w:pPr>
        <w:spacing w:after="0"/>
        <w:jc w:val="both"/>
        <w:rPr>
          <w:sz w:val="20"/>
          <w:szCs w:val="20"/>
        </w:rPr>
      </w:pPr>
      <w:r w:rsidRPr="00E50E33">
        <w:rPr>
          <w:sz w:val="20"/>
          <w:szCs w:val="20"/>
        </w:rPr>
        <w:t xml:space="preserve">The </w:t>
      </w:r>
      <w:r w:rsidR="00E169B8">
        <w:rPr>
          <w:sz w:val="20"/>
          <w:szCs w:val="20"/>
        </w:rPr>
        <w:t xml:space="preserve">core reaction of </w:t>
      </w:r>
      <w:r w:rsidRPr="00E50E33">
        <w:rPr>
          <w:sz w:val="20"/>
          <w:szCs w:val="20"/>
        </w:rPr>
        <w:t xml:space="preserve">all known bioluminescence and most organic chemiluminescence </w:t>
      </w:r>
      <w:r w:rsidR="00DC704B" w:rsidRPr="00E50E33">
        <w:rPr>
          <w:sz w:val="20"/>
          <w:szCs w:val="20"/>
        </w:rPr>
        <w:t>reactions</w:t>
      </w:r>
      <w:r w:rsidRPr="00E50E33">
        <w:rPr>
          <w:sz w:val="20"/>
          <w:szCs w:val="20"/>
        </w:rPr>
        <w:t xml:space="preserve"> is the</w:t>
      </w:r>
      <w:r w:rsidR="00E169B8">
        <w:rPr>
          <w:sz w:val="20"/>
          <w:szCs w:val="20"/>
        </w:rPr>
        <w:t xml:space="preserve"> thermal </w:t>
      </w:r>
      <w:r w:rsidRPr="00E50E33">
        <w:rPr>
          <w:sz w:val="20"/>
          <w:szCs w:val="20"/>
        </w:rPr>
        <w:t>decomposition of peroxides</w:t>
      </w:r>
      <w:proofErr w:type="gramStart"/>
      <w:r w:rsidRPr="00E50E33">
        <w:rPr>
          <w:sz w:val="20"/>
          <w:szCs w:val="20"/>
        </w:rPr>
        <w:t>.</w:t>
      </w:r>
      <w:r w:rsidRPr="001A0827">
        <w:rPr>
          <w:color w:val="000000" w:themeColor="text1"/>
          <w:sz w:val="20"/>
          <w:szCs w:val="20"/>
          <w:vertAlign w:val="superscript"/>
        </w:rPr>
        <w:t>[</w:t>
      </w:r>
      <w:proofErr w:type="gramEnd"/>
      <w:r w:rsidR="006E4A95" w:rsidRPr="001A0827">
        <w:rPr>
          <w:color w:val="000000" w:themeColor="text1"/>
          <w:sz w:val="20"/>
          <w:szCs w:val="20"/>
          <w:vertAlign w:val="superscript"/>
        </w:rPr>
        <w:t>1</w:t>
      </w:r>
      <w:r w:rsidRPr="001A0827">
        <w:rPr>
          <w:color w:val="000000" w:themeColor="text1"/>
          <w:sz w:val="20"/>
          <w:szCs w:val="20"/>
          <w:vertAlign w:val="superscript"/>
        </w:rPr>
        <w:t>]</w:t>
      </w:r>
      <w:r w:rsidRPr="0056758D">
        <w:rPr>
          <w:color w:val="000000" w:themeColor="text1"/>
          <w:sz w:val="20"/>
          <w:szCs w:val="20"/>
        </w:rPr>
        <w:t xml:space="preserve"> </w:t>
      </w:r>
      <w:r w:rsidR="00F935C3">
        <w:rPr>
          <w:sz w:val="20"/>
          <w:szCs w:val="20"/>
        </w:rPr>
        <w:t xml:space="preserve">A majority </w:t>
      </w:r>
      <w:r w:rsidR="00D034A1">
        <w:rPr>
          <w:sz w:val="20"/>
          <w:szCs w:val="20"/>
        </w:rPr>
        <w:t xml:space="preserve">of these compounds are thermally labile, and they </w:t>
      </w:r>
      <w:r w:rsidR="0056758D">
        <w:rPr>
          <w:sz w:val="20"/>
          <w:szCs w:val="20"/>
        </w:rPr>
        <w:t xml:space="preserve">can </w:t>
      </w:r>
      <w:r w:rsidR="00252891" w:rsidRPr="00E50E33">
        <w:rPr>
          <w:sz w:val="20"/>
          <w:szCs w:val="20"/>
        </w:rPr>
        <w:t xml:space="preserve">readily </w:t>
      </w:r>
      <w:r w:rsidRPr="00E50E33">
        <w:rPr>
          <w:sz w:val="20"/>
          <w:szCs w:val="20"/>
        </w:rPr>
        <w:t xml:space="preserve">decompose in </w:t>
      </w:r>
      <w:r w:rsidR="00DC704B" w:rsidRPr="00E50E33">
        <w:rPr>
          <w:sz w:val="20"/>
          <w:szCs w:val="20"/>
        </w:rPr>
        <w:t>a</w:t>
      </w:r>
      <w:r w:rsidRPr="00E50E33">
        <w:rPr>
          <w:sz w:val="20"/>
          <w:szCs w:val="20"/>
        </w:rPr>
        <w:t xml:space="preserve"> very exothermic </w:t>
      </w:r>
      <w:r w:rsidR="00FD3319" w:rsidRPr="00E50E33">
        <w:rPr>
          <w:sz w:val="20"/>
          <w:szCs w:val="20"/>
        </w:rPr>
        <w:t>reaction</w:t>
      </w:r>
      <w:r w:rsidR="00D034A1">
        <w:rPr>
          <w:sz w:val="20"/>
          <w:szCs w:val="20"/>
        </w:rPr>
        <w:t xml:space="preserve"> to </w:t>
      </w:r>
      <w:r w:rsidRPr="00E50E33">
        <w:rPr>
          <w:sz w:val="20"/>
          <w:szCs w:val="20"/>
        </w:rPr>
        <w:t>excited</w:t>
      </w:r>
      <w:r w:rsidR="00D034A1">
        <w:rPr>
          <w:sz w:val="20"/>
          <w:szCs w:val="20"/>
        </w:rPr>
        <w:t>-</w:t>
      </w:r>
      <w:r w:rsidRPr="00E50E33">
        <w:rPr>
          <w:sz w:val="20"/>
          <w:szCs w:val="20"/>
        </w:rPr>
        <w:t xml:space="preserve">state </w:t>
      </w:r>
      <w:r w:rsidR="00D034A1">
        <w:rPr>
          <w:sz w:val="20"/>
          <w:szCs w:val="20"/>
        </w:rPr>
        <w:t>light-</w:t>
      </w:r>
      <w:r w:rsidRPr="00E50E33">
        <w:rPr>
          <w:sz w:val="20"/>
          <w:szCs w:val="20"/>
        </w:rPr>
        <w:t>emitt</w:t>
      </w:r>
      <w:r w:rsidR="00D034A1">
        <w:rPr>
          <w:sz w:val="20"/>
          <w:szCs w:val="20"/>
        </w:rPr>
        <w:t>ing</w:t>
      </w:r>
      <w:r w:rsidRPr="00E50E33">
        <w:rPr>
          <w:sz w:val="20"/>
          <w:szCs w:val="20"/>
        </w:rPr>
        <w:t xml:space="preserve"> molecules. </w:t>
      </w:r>
      <w:r w:rsidR="00DC704B" w:rsidRPr="00E50E33">
        <w:rPr>
          <w:sz w:val="20"/>
          <w:szCs w:val="20"/>
        </w:rPr>
        <w:t>Upon relaxation to</w:t>
      </w:r>
      <w:r w:rsidR="00252891" w:rsidRPr="00E50E33">
        <w:rPr>
          <w:sz w:val="20"/>
          <w:szCs w:val="20"/>
        </w:rPr>
        <w:t xml:space="preserve"> the</w:t>
      </w:r>
      <w:r w:rsidR="00DC704B" w:rsidRPr="00E50E33">
        <w:rPr>
          <w:sz w:val="20"/>
          <w:szCs w:val="20"/>
        </w:rPr>
        <w:t xml:space="preserve"> ground state</w:t>
      </w:r>
      <w:r w:rsidR="00252891" w:rsidRPr="00E50E33">
        <w:rPr>
          <w:sz w:val="20"/>
          <w:szCs w:val="20"/>
        </w:rPr>
        <w:t>,</w:t>
      </w:r>
      <w:r w:rsidR="00DC704B" w:rsidRPr="00E50E33">
        <w:rPr>
          <w:sz w:val="20"/>
          <w:szCs w:val="20"/>
        </w:rPr>
        <w:t xml:space="preserve"> the</w:t>
      </w:r>
      <w:r w:rsidR="00D034A1">
        <w:rPr>
          <w:sz w:val="20"/>
          <w:szCs w:val="20"/>
        </w:rPr>
        <w:t xml:space="preserve"> products emit </w:t>
      </w:r>
      <w:r w:rsidR="00DC704B" w:rsidRPr="00E50E33">
        <w:rPr>
          <w:sz w:val="20"/>
          <w:szCs w:val="20"/>
        </w:rPr>
        <w:t xml:space="preserve">light </w:t>
      </w:r>
      <w:r w:rsidR="00D034A1">
        <w:rPr>
          <w:sz w:val="20"/>
          <w:szCs w:val="20"/>
        </w:rPr>
        <w:t xml:space="preserve">with </w:t>
      </w:r>
      <w:r w:rsidR="0056758D">
        <w:rPr>
          <w:sz w:val="20"/>
          <w:szCs w:val="20"/>
        </w:rPr>
        <w:t xml:space="preserve">an </w:t>
      </w:r>
      <w:r w:rsidR="00D034A1">
        <w:rPr>
          <w:sz w:val="20"/>
          <w:szCs w:val="20"/>
        </w:rPr>
        <w:t xml:space="preserve">energy </w:t>
      </w:r>
      <w:r w:rsidR="0089422E">
        <w:rPr>
          <w:sz w:val="20"/>
          <w:szCs w:val="20"/>
        </w:rPr>
        <w:t xml:space="preserve">that is </w:t>
      </w:r>
      <w:r w:rsidR="00DC704B" w:rsidRPr="00E50E33">
        <w:rPr>
          <w:sz w:val="20"/>
          <w:szCs w:val="20"/>
        </w:rPr>
        <w:t xml:space="preserve">proportional to the energy difference </w:t>
      </w:r>
      <w:r w:rsidR="00D034A1">
        <w:rPr>
          <w:sz w:val="20"/>
          <w:szCs w:val="20"/>
        </w:rPr>
        <w:t xml:space="preserve">between the two </w:t>
      </w:r>
      <w:r w:rsidR="00DC704B" w:rsidRPr="00E50E33">
        <w:rPr>
          <w:sz w:val="20"/>
          <w:szCs w:val="20"/>
        </w:rPr>
        <w:t xml:space="preserve">states. </w:t>
      </w:r>
      <w:r w:rsidRPr="00E50E33">
        <w:rPr>
          <w:sz w:val="20"/>
          <w:szCs w:val="20"/>
        </w:rPr>
        <w:t>Due to th</w:t>
      </w:r>
      <w:r w:rsidR="00FD3319" w:rsidRPr="00E50E33">
        <w:rPr>
          <w:sz w:val="20"/>
          <w:szCs w:val="20"/>
        </w:rPr>
        <w:t>e</w:t>
      </w:r>
      <w:r w:rsidRPr="00E50E33">
        <w:rPr>
          <w:sz w:val="20"/>
          <w:szCs w:val="20"/>
        </w:rPr>
        <w:t xml:space="preserve"> intrinsic instability of the </w:t>
      </w:r>
      <w:proofErr w:type="spellStart"/>
      <w:r w:rsidRPr="00E50E33">
        <w:rPr>
          <w:sz w:val="20"/>
          <w:szCs w:val="20"/>
        </w:rPr>
        <w:t>perox</w:t>
      </w:r>
      <w:r w:rsidR="00D034A1">
        <w:rPr>
          <w:sz w:val="20"/>
          <w:szCs w:val="20"/>
        </w:rPr>
        <w:t>o</w:t>
      </w:r>
      <w:proofErr w:type="spellEnd"/>
      <w:r w:rsidR="00D034A1">
        <w:rPr>
          <w:sz w:val="20"/>
          <w:szCs w:val="20"/>
        </w:rPr>
        <w:t xml:space="preserve"> </w:t>
      </w:r>
      <w:r w:rsidRPr="00E50E33">
        <w:rPr>
          <w:sz w:val="20"/>
          <w:szCs w:val="20"/>
        </w:rPr>
        <w:t>group</w:t>
      </w:r>
      <w:r w:rsidR="00252891" w:rsidRPr="00E50E33">
        <w:rPr>
          <w:sz w:val="20"/>
          <w:szCs w:val="20"/>
        </w:rPr>
        <w:t>,</w:t>
      </w:r>
      <w:r w:rsidRPr="00E50E33">
        <w:rPr>
          <w:sz w:val="20"/>
          <w:szCs w:val="20"/>
        </w:rPr>
        <w:t xml:space="preserve"> </w:t>
      </w:r>
      <w:r w:rsidR="00D034A1">
        <w:rPr>
          <w:sz w:val="20"/>
          <w:szCs w:val="20"/>
        </w:rPr>
        <w:t xml:space="preserve">the </w:t>
      </w:r>
      <w:r w:rsidR="00DC704B" w:rsidRPr="00E50E33">
        <w:rPr>
          <w:sz w:val="20"/>
          <w:szCs w:val="20"/>
        </w:rPr>
        <w:t>c</w:t>
      </w:r>
      <w:r w:rsidR="00282E68" w:rsidRPr="00E50E33">
        <w:rPr>
          <w:sz w:val="20"/>
          <w:szCs w:val="20"/>
        </w:rPr>
        <w:t xml:space="preserve">hemiluminescence of organic peroxides </w:t>
      </w:r>
      <w:proofErr w:type="gramStart"/>
      <w:r w:rsidR="00D034A1">
        <w:rPr>
          <w:sz w:val="20"/>
          <w:szCs w:val="20"/>
        </w:rPr>
        <w:t>ha</w:t>
      </w:r>
      <w:r w:rsidR="0089422E">
        <w:rPr>
          <w:sz w:val="20"/>
          <w:szCs w:val="20"/>
        </w:rPr>
        <w:t>s</w:t>
      </w:r>
      <w:r w:rsidR="00D034A1">
        <w:rPr>
          <w:sz w:val="20"/>
          <w:szCs w:val="20"/>
        </w:rPr>
        <w:t xml:space="preserve"> been </w:t>
      </w:r>
      <w:r w:rsidR="00282E68" w:rsidRPr="00E50E33">
        <w:rPr>
          <w:sz w:val="20"/>
          <w:szCs w:val="20"/>
        </w:rPr>
        <w:t>mainly studied</w:t>
      </w:r>
      <w:proofErr w:type="gramEnd"/>
      <w:r w:rsidR="00282E68" w:rsidRPr="00E50E33">
        <w:rPr>
          <w:sz w:val="20"/>
          <w:szCs w:val="20"/>
        </w:rPr>
        <w:t xml:space="preserve"> in solution</w:t>
      </w:r>
      <w:r w:rsidRPr="00E50E33">
        <w:rPr>
          <w:sz w:val="20"/>
          <w:szCs w:val="20"/>
        </w:rPr>
        <w:t>.</w:t>
      </w:r>
      <w:r w:rsidR="00DC704B" w:rsidRPr="00E50E33">
        <w:rPr>
          <w:sz w:val="20"/>
          <w:szCs w:val="20"/>
        </w:rPr>
        <w:t xml:space="preserve"> Only </w:t>
      </w:r>
      <w:r w:rsidR="00373EAF">
        <w:rPr>
          <w:sz w:val="20"/>
          <w:szCs w:val="20"/>
        </w:rPr>
        <w:t>a</w:t>
      </w:r>
      <w:r w:rsidR="00C269FB">
        <w:rPr>
          <w:sz w:val="20"/>
          <w:szCs w:val="20"/>
        </w:rPr>
        <w:t>n</w:t>
      </w:r>
      <w:r w:rsidR="00373EAF">
        <w:rPr>
          <w:sz w:val="20"/>
          <w:szCs w:val="20"/>
        </w:rPr>
        <w:t xml:space="preserve"> </w:t>
      </w:r>
      <w:r w:rsidR="00F552BE">
        <w:rPr>
          <w:sz w:val="20"/>
          <w:szCs w:val="20"/>
        </w:rPr>
        <w:t xml:space="preserve">exiguous </w:t>
      </w:r>
      <w:r w:rsidR="00373EAF">
        <w:rPr>
          <w:sz w:val="20"/>
          <w:szCs w:val="20"/>
        </w:rPr>
        <w:t xml:space="preserve">amount of </w:t>
      </w:r>
      <w:r w:rsidR="006D6BBB" w:rsidRPr="00E50E33">
        <w:rPr>
          <w:sz w:val="20"/>
          <w:szCs w:val="20"/>
        </w:rPr>
        <w:t>chemiluminescence</w:t>
      </w:r>
      <w:r w:rsidR="002B2AEC">
        <w:rPr>
          <w:sz w:val="20"/>
          <w:szCs w:val="20"/>
        </w:rPr>
        <w:t xml:space="preserve"> examples</w:t>
      </w:r>
      <w:r w:rsidR="006D6BBB" w:rsidRPr="00E50E33">
        <w:rPr>
          <w:sz w:val="20"/>
          <w:szCs w:val="20"/>
        </w:rPr>
        <w:t xml:space="preserve"> in solid state</w:t>
      </w:r>
      <w:r w:rsidR="00DC704B" w:rsidRPr="00E50E33">
        <w:rPr>
          <w:sz w:val="20"/>
          <w:szCs w:val="20"/>
        </w:rPr>
        <w:t xml:space="preserve"> </w:t>
      </w:r>
      <w:r w:rsidR="002B2AEC">
        <w:rPr>
          <w:sz w:val="20"/>
          <w:szCs w:val="20"/>
        </w:rPr>
        <w:t xml:space="preserve">have been </w:t>
      </w:r>
      <w:r w:rsidR="00D034A1">
        <w:rPr>
          <w:sz w:val="20"/>
          <w:szCs w:val="20"/>
        </w:rPr>
        <w:t xml:space="preserve">reported </w:t>
      </w:r>
      <w:r w:rsidR="002B2AEC">
        <w:rPr>
          <w:sz w:val="20"/>
          <w:szCs w:val="20"/>
        </w:rPr>
        <w:t>by</w:t>
      </w:r>
      <w:r w:rsidR="00F552BE">
        <w:rPr>
          <w:sz w:val="20"/>
          <w:szCs w:val="20"/>
        </w:rPr>
        <w:t xml:space="preserve"> incorporati</w:t>
      </w:r>
      <w:r w:rsidR="002B2AEC">
        <w:rPr>
          <w:sz w:val="20"/>
          <w:szCs w:val="20"/>
        </w:rPr>
        <w:t>ng</w:t>
      </w:r>
      <w:r w:rsidR="00F552BE">
        <w:rPr>
          <w:sz w:val="20"/>
          <w:szCs w:val="20"/>
        </w:rPr>
        <w:t xml:space="preserve"> </w:t>
      </w:r>
      <w:r w:rsidR="00DC704B" w:rsidRPr="00E50E33">
        <w:rPr>
          <w:sz w:val="20"/>
          <w:szCs w:val="20"/>
        </w:rPr>
        <w:t xml:space="preserve">cyclic peroxides into polymers </w:t>
      </w:r>
      <w:r w:rsidR="002B2AEC">
        <w:rPr>
          <w:sz w:val="20"/>
          <w:szCs w:val="20"/>
        </w:rPr>
        <w:t>and</w:t>
      </w:r>
      <w:r w:rsidR="00DC704B" w:rsidRPr="00E50E33">
        <w:rPr>
          <w:sz w:val="20"/>
          <w:szCs w:val="20"/>
        </w:rPr>
        <w:t xml:space="preserve"> visualiz</w:t>
      </w:r>
      <w:r w:rsidR="002B2AEC">
        <w:rPr>
          <w:sz w:val="20"/>
          <w:szCs w:val="20"/>
        </w:rPr>
        <w:t>ing</w:t>
      </w:r>
      <w:r w:rsidR="00DC704B" w:rsidRPr="00E50E33">
        <w:rPr>
          <w:sz w:val="20"/>
          <w:szCs w:val="20"/>
        </w:rPr>
        <w:t xml:space="preserve"> their mechanical </w:t>
      </w:r>
      <w:r w:rsidR="00261505" w:rsidRPr="00E50E33">
        <w:rPr>
          <w:sz w:val="20"/>
          <w:szCs w:val="20"/>
        </w:rPr>
        <w:t>properties</w:t>
      </w:r>
      <w:r w:rsidR="00DC704B" w:rsidRPr="00E50E33">
        <w:rPr>
          <w:sz w:val="20"/>
          <w:szCs w:val="20"/>
        </w:rPr>
        <w:t xml:space="preserve"> by luminescence imaging.</w:t>
      </w:r>
      <w:r w:rsidR="00261505" w:rsidRPr="001A0827">
        <w:rPr>
          <w:color w:val="000000" w:themeColor="text1"/>
          <w:sz w:val="20"/>
          <w:szCs w:val="20"/>
          <w:vertAlign w:val="superscript"/>
        </w:rPr>
        <w:t>[2]</w:t>
      </w:r>
      <w:r w:rsidR="006D6BBB" w:rsidRPr="00E50E33">
        <w:rPr>
          <w:sz w:val="20"/>
          <w:szCs w:val="20"/>
        </w:rPr>
        <w:t xml:space="preserve"> A</w:t>
      </w:r>
      <w:r w:rsidR="00D034A1">
        <w:rPr>
          <w:sz w:val="20"/>
          <w:szCs w:val="20"/>
        </w:rPr>
        <w:t>s early as 1926 i</w:t>
      </w:r>
      <w:r w:rsidR="006D6BBB" w:rsidRPr="00E50E33">
        <w:rPr>
          <w:sz w:val="20"/>
          <w:szCs w:val="20"/>
        </w:rPr>
        <w:t>t was</w:t>
      </w:r>
      <w:r w:rsidR="00D034A1">
        <w:rPr>
          <w:sz w:val="20"/>
          <w:szCs w:val="20"/>
        </w:rPr>
        <w:t xml:space="preserve"> </w:t>
      </w:r>
      <w:r w:rsidR="006D6BBB" w:rsidRPr="00E50E33">
        <w:rPr>
          <w:sz w:val="20"/>
          <w:szCs w:val="20"/>
        </w:rPr>
        <w:t>not</w:t>
      </w:r>
      <w:r w:rsidR="0089422E">
        <w:rPr>
          <w:sz w:val="20"/>
          <w:szCs w:val="20"/>
        </w:rPr>
        <w:t>ed</w:t>
      </w:r>
      <w:r w:rsidR="006D6BBB" w:rsidRPr="00E50E33">
        <w:rPr>
          <w:sz w:val="20"/>
          <w:szCs w:val="20"/>
        </w:rPr>
        <w:t xml:space="preserve"> </w:t>
      </w:r>
      <w:r w:rsidR="00FD3319" w:rsidRPr="00E50E33">
        <w:rPr>
          <w:sz w:val="20"/>
          <w:szCs w:val="20"/>
        </w:rPr>
        <w:t xml:space="preserve">that </w:t>
      </w:r>
      <w:r w:rsidR="00E50E33" w:rsidRPr="00E50E33">
        <w:rPr>
          <w:sz w:val="20"/>
          <w:szCs w:val="20"/>
        </w:rPr>
        <w:t xml:space="preserve">solid </w:t>
      </w:r>
      <w:proofErr w:type="spellStart"/>
      <w:r w:rsidR="00E50E33" w:rsidRPr="00E50E33">
        <w:rPr>
          <w:sz w:val="20"/>
          <w:szCs w:val="20"/>
        </w:rPr>
        <w:t>e</w:t>
      </w:r>
      <w:r w:rsidR="006D6BBB" w:rsidRPr="00E50E33">
        <w:rPr>
          <w:sz w:val="20"/>
          <w:szCs w:val="20"/>
        </w:rPr>
        <w:t>ndoperoxide</w:t>
      </w:r>
      <w:proofErr w:type="spellEnd"/>
      <w:r w:rsidR="006D6BBB" w:rsidRPr="00E50E33">
        <w:rPr>
          <w:sz w:val="20"/>
          <w:szCs w:val="20"/>
        </w:rPr>
        <w:t xml:space="preserve"> of </w:t>
      </w:r>
      <w:proofErr w:type="spellStart"/>
      <w:r w:rsidR="00D034A1">
        <w:rPr>
          <w:sz w:val="20"/>
          <w:szCs w:val="20"/>
        </w:rPr>
        <w:t>r</w:t>
      </w:r>
      <w:r w:rsidR="006D6BBB" w:rsidRPr="00E50E33">
        <w:rPr>
          <w:sz w:val="20"/>
          <w:szCs w:val="20"/>
        </w:rPr>
        <w:t>ubrene</w:t>
      </w:r>
      <w:proofErr w:type="spellEnd"/>
      <w:r w:rsidR="006D6BBB" w:rsidRPr="00E50E33">
        <w:rPr>
          <w:sz w:val="20"/>
          <w:szCs w:val="20"/>
        </w:rPr>
        <w:t xml:space="preserve"> emit</w:t>
      </w:r>
      <w:r w:rsidR="0089422E">
        <w:rPr>
          <w:sz w:val="20"/>
          <w:szCs w:val="20"/>
        </w:rPr>
        <w:t>s</w:t>
      </w:r>
      <w:r w:rsidR="00252891" w:rsidRPr="00E50E33">
        <w:rPr>
          <w:sz w:val="20"/>
          <w:szCs w:val="20"/>
        </w:rPr>
        <w:t xml:space="preserve"> </w:t>
      </w:r>
      <w:r w:rsidR="006D6BBB" w:rsidRPr="00E50E33">
        <w:rPr>
          <w:sz w:val="20"/>
          <w:szCs w:val="20"/>
        </w:rPr>
        <w:t>red light</w:t>
      </w:r>
      <w:r w:rsidR="00C065ED">
        <w:rPr>
          <w:sz w:val="20"/>
          <w:szCs w:val="20"/>
        </w:rPr>
        <w:t xml:space="preserve"> when heated</w:t>
      </w:r>
      <w:r w:rsidR="006D6BBB" w:rsidRPr="00E50E33">
        <w:rPr>
          <w:sz w:val="20"/>
          <w:szCs w:val="20"/>
        </w:rPr>
        <w:t xml:space="preserve"> </w:t>
      </w:r>
      <w:r w:rsidR="006D6BBB" w:rsidRPr="001A0827">
        <w:rPr>
          <w:color w:val="000000" w:themeColor="text1"/>
          <w:sz w:val="20"/>
          <w:szCs w:val="20"/>
          <w:vertAlign w:val="superscript"/>
        </w:rPr>
        <w:t>[3]</w:t>
      </w:r>
      <w:r w:rsidR="00072822" w:rsidRPr="00072822">
        <w:rPr>
          <w:color w:val="000000" w:themeColor="text1"/>
          <w:sz w:val="20"/>
          <w:szCs w:val="20"/>
        </w:rPr>
        <w:t>,</w:t>
      </w:r>
      <w:r w:rsidR="006D6BBB" w:rsidRPr="00E50E33">
        <w:rPr>
          <w:sz w:val="20"/>
          <w:szCs w:val="20"/>
        </w:rPr>
        <w:t xml:space="preserve"> a phenomenon which is most likely caused by</w:t>
      </w:r>
      <w:r w:rsidR="00E50E33" w:rsidRPr="00E50E33">
        <w:rPr>
          <w:sz w:val="20"/>
          <w:szCs w:val="20"/>
        </w:rPr>
        <w:t xml:space="preserve"> cleavage of singlet oxygen</w:t>
      </w:r>
      <w:r w:rsidR="0089422E">
        <w:rPr>
          <w:sz w:val="20"/>
          <w:szCs w:val="20"/>
        </w:rPr>
        <w:t xml:space="preserve">. The details of the solid-state </w:t>
      </w:r>
      <w:r w:rsidR="00E50E33" w:rsidRPr="00E50E33">
        <w:rPr>
          <w:sz w:val="20"/>
          <w:szCs w:val="20"/>
        </w:rPr>
        <w:t>chemiluminescence</w:t>
      </w:r>
      <w:r w:rsidR="0089422E">
        <w:rPr>
          <w:sz w:val="20"/>
          <w:szCs w:val="20"/>
        </w:rPr>
        <w:t xml:space="preserve"> have remained unexplored thus far.</w:t>
      </w:r>
      <w:r w:rsidR="00E50E33" w:rsidRPr="00E50E33">
        <w:rPr>
          <w:sz w:val="20"/>
          <w:szCs w:val="20"/>
        </w:rPr>
        <w:tab/>
      </w:r>
    </w:p>
    <w:p w14:paraId="161307DE" w14:textId="61B7FE53" w:rsidR="00E169B8" w:rsidRDefault="00E169B8" w:rsidP="00F935C3">
      <w:pPr>
        <w:spacing w:after="0"/>
        <w:jc w:val="both"/>
        <w:rPr>
          <w:sz w:val="20"/>
          <w:szCs w:val="20"/>
        </w:rPr>
      </w:pPr>
    </w:p>
    <w:p w14:paraId="32E3D7EC" w14:textId="6AA49FF3" w:rsidR="00261505" w:rsidRPr="00E50E33" w:rsidRDefault="0089422E" w:rsidP="00F93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has inspired us to </w:t>
      </w:r>
      <w:r w:rsidR="006D6BBB" w:rsidRPr="00E50E33">
        <w:rPr>
          <w:sz w:val="20"/>
          <w:szCs w:val="20"/>
        </w:rPr>
        <w:t xml:space="preserve">investigate the behavior of crystalline cyclic and open organic peroxides upon heating. Since organic peroxides are known to be highly </w:t>
      </w:r>
      <w:r w:rsidR="00445013" w:rsidRPr="00E50E33">
        <w:rPr>
          <w:sz w:val="20"/>
          <w:szCs w:val="20"/>
        </w:rPr>
        <w:t>explosive,</w:t>
      </w:r>
      <w:r w:rsidR="006D6BBB" w:rsidRPr="00E50E33">
        <w:rPr>
          <w:sz w:val="20"/>
          <w:szCs w:val="20"/>
        </w:rPr>
        <w:t xml:space="preserve"> </w:t>
      </w:r>
      <w:r w:rsidRPr="00E50E33">
        <w:rPr>
          <w:sz w:val="20"/>
          <w:szCs w:val="20"/>
        </w:rPr>
        <w:t xml:space="preserve">our target molecules </w:t>
      </w:r>
      <w:r w:rsidR="00F552BE">
        <w:rPr>
          <w:sz w:val="20"/>
          <w:szCs w:val="20"/>
        </w:rPr>
        <w:t xml:space="preserve">had to be </w:t>
      </w:r>
      <w:r>
        <w:rPr>
          <w:sz w:val="20"/>
          <w:szCs w:val="20"/>
        </w:rPr>
        <w:t xml:space="preserve">selected while considering safety risks with handling such compounds </w:t>
      </w:r>
      <w:r w:rsidR="00E50E33" w:rsidRPr="00E50E33">
        <w:rPr>
          <w:sz w:val="20"/>
          <w:szCs w:val="20"/>
        </w:rPr>
        <w:t xml:space="preserve">in </w:t>
      </w:r>
      <w:r w:rsidR="00600AC8">
        <w:rPr>
          <w:sz w:val="20"/>
          <w:szCs w:val="20"/>
        </w:rPr>
        <w:t xml:space="preserve">reasonably </w:t>
      </w:r>
      <w:r w:rsidR="00E50E33" w:rsidRPr="00E50E33">
        <w:rPr>
          <w:sz w:val="20"/>
          <w:szCs w:val="20"/>
        </w:rPr>
        <w:t>large quantities</w:t>
      </w:r>
      <w:r w:rsidR="00445013" w:rsidRPr="00E50E33">
        <w:rPr>
          <w:sz w:val="20"/>
          <w:szCs w:val="20"/>
        </w:rPr>
        <w:t>. Moreover</w:t>
      </w:r>
      <w:r w:rsidR="009F4A53" w:rsidRPr="00E50E3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good crystallinity was a prerequisite for </w:t>
      </w:r>
      <w:r w:rsidR="00E50E33" w:rsidRPr="00E50E33">
        <w:rPr>
          <w:sz w:val="20"/>
          <w:szCs w:val="20"/>
        </w:rPr>
        <w:t>single crystal x-ray diffraction</w:t>
      </w:r>
      <w:r>
        <w:rPr>
          <w:sz w:val="20"/>
          <w:szCs w:val="20"/>
        </w:rPr>
        <w:t xml:space="preserve"> analysis</w:t>
      </w:r>
      <w:r w:rsidR="00445013" w:rsidRPr="00E50E33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</w:t>
      </w:r>
      <w:r w:rsidR="00445013" w:rsidRPr="00E50E33">
        <w:rPr>
          <w:sz w:val="20"/>
          <w:szCs w:val="20"/>
        </w:rPr>
        <w:t>damantylidene-adamantane</w:t>
      </w:r>
      <w:proofErr w:type="spellEnd"/>
      <w:r w:rsidR="00445013" w:rsidRPr="00E50E33">
        <w:rPr>
          <w:sz w:val="20"/>
          <w:szCs w:val="20"/>
        </w:rPr>
        <w:t xml:space="preserve"> </w:t>
      </w:r>
      <w:proofErr w:type="spellStart"/>
      <w:r w:rsidR="00445013" w:rsidRPr="00E50E33">
        <w:rPr>
          <w:sz w:val="20"/>
          <w:szCs w:val="20"/>
        </w:rPr>
        <w:t>dioxetane</w:t>
      </w:r>
      <w:proofErr w:type="spellEnd"/>
      <w:r w:rsidR="00445013" w:rsidRPr="0089422E">
        <w:rPr>
          <w:sz w:val="20"/>
          <w:szCs w:val="20"/>
        </w:rPr>
        <w:t xml:space="preserve"> (</w:t>
      </w:r>
      <w:r w:rsidR="00445013" w:rsidRPr="00E50E33">
        <w:rPr>
          <w:b/>
          <w:sz w:val="20"/>
          <w:szCs w:val="20"/>
        </w:rPr>
        <w:t>1</w:t>
      </w:r>
      <w:r w:rsidR="00445013" w:rsidRPr="00F935C3">
        <w:rPr>
          <w:sz w:val="20"/>
          <w:szCs w:val="20"/>
        </w:rPr>
        <w:t xml:space="preserve">) </w:t>
      </w:r>
      <w:r w:rsidR="00445013" w:rsidRPr="00E50E33">
        <w:rPr>
          <w:sz w:val="20"/>
          <w:szCs w:val="20"/>
        </w:rPr>
        <w:t xml:space="preserve">and </w:t>
      </w:r>
      <w:r w:rsidR="00F935C3">
        <w:rPr>
          <w:sz w:val="20"/>
          <w:szCs w:val="20"/>
        </w:rPr>
        <w:t>L</w:t>
      </w:r>
      <w:r w:rsidR="00445013" w:rsidRPr="00E50E33">
        <w:rPr>
          <w:sz w:val="20"/>
          <w:szCs w:val="20"/>
        </w:rPr>
        <w:t>ophine-hydroperoxide</w:t>
      </w:r>
      <w:r w:rsidR="008F4D11" w:rsidRPr="00E50E33">
        <w:rPr>
          <w:sz w:val="20"/>
          <w:szCs w:val="20"/>
        </w:rPr>
        <w:t xml:space="preserve"> </w:t>
      </w:r>
      <w:proofErr w:type="gramStart"/>
      <w:r w:rsidR="008F4D11" w:rsidRPr="00F935C3">
        <w:rPr>
          <w:sz w:val="20"/>
          <w:szCs w:val="20"/>
        </w:rPr>
        <w:t>(</w:t>
      </w:r>
      <w:r w:rsidR="008F4D11" w:rsidRPr="00E50E33">
        <w:rPr>
          <w:b/>
          <w:sz w:val="20"/>
          <w:szCs w:val="20"/>
        </w:rPr>
        <w:t>2</w:t>
      </w:r>
      <w:r w:rsidR="008F4D11" w:rsidRPr="00F935C3">
        <w:rPr>
          <w:sz w:val="20"/>
          <w:szCs w:val="20"/>
        </w:rPr>
        <w:t>)</w:t>
      </w:r>
      <w:r w:rsidR="00445013" w:rsidRPr="00E50E33">
        <w:rPr>
          <w:sz w:val="20"/>
          <w:szCs w:val="20"/>
        </w:rPr>
        <w:t xml:space="preserve"> </w:t>
      </w:r>
      <w:r>
        <w:rPr>
          <w:sz w:val="20"/>
          <w:szCs w:val="20"/>
        </w:rPr>
        <w:t>were ultimately selected</w:t>
      </w:r>
      <w:proofErr w:type="gramEnd"/>
      <w:r>
        <w:rPr>
          <w:sz w:val="20"/>
          <w:szCs w:val="20"/>
        </w:rPr>
        <w:t xml:space="preserve"> as representatives </w:t>
      </w:r>
      <w:r w:rsidR="007B3236" w:rsidRPr="00E50E33">
        <w:rPr>
          <w:sz w:val="20"/>
          <w:szCs w:val="20"/>
        </w:rPr>
        <w:t>of</w:t>
      </w:r>
      <w:r w:rsidR="00445013" w:rsidRPr="00E50E33">
        <w:rPr>
          <w:sz w:val="20"/>
          <w:szCs w:val="20"/>
        </w:rPr>
        <w:t xml:space="preserve"> cyclic</w:t>
      </w:r>
      <w:r w:rsidR="008F4D11" w:rsidRPr="00E50E33">
        <w:rPr>
          <w:sz w:val="20"/>
          <w:szCs w:val="20"/>
        </w:rPr>
        <w:t>-</w:t>
      </w:r>
      <w:r w:rsidR="00445013" w:rsidRPr="00E50E33">
        <w:rPr>
          <w:sz w:val="20"/>
          <w:szCs w:val="20"/>
        </w:rPr>
        <w:t xml:space="preserve"> and hydro</w:t>
      </w:r>
      <w:r w:rsidR="007B3236" w:rsidRPr="00E50E33">
        <w:rPr>
          <w:sz w:val="20"/>
          <w:szCs w:val="20"/>
        </w:rPr>
        <w:t>-</w:t>
      </w:r>
      <w:r w:rsidR="00445013" w:rsidRPr="00E50E33">
        <w:rPr>
          <w:sz w:val="20"/>
          <w:szCs w:val="20"/>
        </w:rPr>
        <w:t xml:space="preserve">peroxides </w:t>
      </w:r>
      <w:r>
        <w:rPr>
          <w:sz w:val="20"/>
          <w:szCs w:val="20"/>
        </w:rPr>
        <w:t>that comply with these requirements</w:t>
      </w:r>
      <w:r w:rsidR="00445013" w:rsidRPr="00E50E33">
        <w:rPr>
          <w:sz w:val="20"/>
          <w:szCs w:val="20"/>
        </w:rPr>
        <w:t>.</w:t>
      </w:r>
      <w:r w:rsidR="008F4D11" w:rsidRPr="00E50E33">
        <w:rPr>
          <w:sz w:val="20"/>
          <w:szCs w:val="20"/>
        </w:rPr>
        <w:t xml:space="preserve"> Both compounds </w:t>
      </w:r>
      <w:proofErr w:type="gramStart"/>
      <w:r w:rsidR="008F4D11" w:rsidRPr="00E50E33">
        <w:rPr>
          <w:sz w:val="20"/>
          <w:szCs w:val="20"/>
        </w:rPr>
        <w:t xml:space="preserve">were </w:t>
      </w:r>
      <w:r w:rsidR="00B814BE" w:rsidRPr="00E50E33">
        <w:rPr>
          <w:sz w:val="20"/>
          <w:szCs w:val="20"/>
        </w:rPr>
        <w:t>synthesized</w:t>
      </w:r>
      <w:proofErr w:type="gramEnd"/>
      <w:r w:rsidR="008F4D11" w:rsidRPr="00E50E33">
        <w:rPr>
          <w:sz w:val="20"/>
          <w:szCs w:val="20"/>
        </w:rPr>
        <w:t xml:space="preserve"> in </w:t>
      </w:r>
      <w:r w:rsidR="00B814BE" w:rsidRPr="00E50E33">
        <w:rPr>
          <w:sz w:val="20"/>
          <w:szCs w:val="20"/>
        </w:rPr>
        <w:t xml:space="preserve">large quantities (&gt; 1 g) </w:t>
      </w:r>
      <w:r>
        <w:rPr>
          <w:sz w:val="20"/>
          <w:szCs w:val="20"/>
        </w:rPr>
        <w:t xml:space="preserve">by </w:t>
      </w:r>
      <w:r w:rsidR="00B814BE" w:rsidRPr="00E50E33">
        <w:rPr>
          <w:sz w:val="20"/>
          <w:szCs w:val="20"/>
        </w:rPr>
        <w:t>wavelength</w:t>
      </w:r>
      <w:r>
        <w:rPr>
          <w:sz w:val="20"/>
          <w:szCs w:val="20"/>
        </w:rPr>
        <w:t>-</w:t>
      </w:r>
      <w:r w:rsidR="00B814BE" w:rsidRPr="00E50E33">
        <w:rPr>
          <w:sz w:val="20"/>
          <w:szCs w:val="20"/>
        </w:rPr>
        <w:t xml:space="preserve">optimized </w:t>
      </w:r>
      <w:proofErr w:type="spellStart"/>
      <w:r w:rsidR="00B814BE" w:rsidRPr="00E50E33">
        <w:rPr>
          <w:sz w:val="20"/>
          <w:szCs w:val="20"/>
        </w:rPr>
        <w:t>ph</w:t>
      </w:r>
      <w:r w:rsidR="00E33AA5" w:rsidRPr="00E50E33">
        <w:rPr>
          <w:sz w:val="20"/>
          <w:szCs w:val="20"/>
        </w:rPr>
        <w:t>otooxygenation</w:t>
      </w:r>
      <w:proofErr w:type="spellEnd"/>
      <w:r w:rsidR="00E33AA5" w:rsidRPr="00E50E33">
        <w:rPr>
          <w:sz w:val="20"/>
          <w:szCs w:val="20"/>
        </w:rPr>
        <w:t xml:space="preserve"> reactions with</w:t>
      </w:r>
      <w:r w:rsidR="00B814BE" w:rsidRPr="00E50E33">
        <w:rPr>
          <w:sz w:val="20"/>
          <w:szCs w:val="20"/>
        </w:rPr>
        <w:t xml:space="preserve"> heterogeneous </w:t>
      </w:r>
      <w:proofErr w:type="spellStart"/>
      <w:r w:rsidR="00B814BE" w:rsidRPr="00E50E33">
        <w:rPr>
          <w:sz w:val="20"/>
          <w:szCs w:val="20"/>
        </w:rPr>
        <w:t>phot</w:t>
      </w:r>
      <w:r>
        <w:rPr>
          <w:sz w:val="20"/>
          <w:szCs w:val="20"/>
        </w:rPr>
        <w:t>o</w:t>
      </w:r>
      <w:r w:rsidR="00B814BE" w:rsidRPr="00E50E33">
        <w:rPr>
          <w:sz w:val="20"/>
          <w:szCs w:val="20"/>
        </w:rPr>
        <w:t>cataly</w:t>
      </w:r>
      <w:r>
        <w:rPr>
          <w:sz w:val="20"/>
          <w:szCs w:val="20"/>
        </w:rPr>
        <w:t>sts</w:t>
      </w:r>
      <w:proofErr w:type="spellEnd"/>
      <w:r w:rsidR="00B814BE" w:rsidRPr="00E50E33">
        <w:rPr>
          <w:sz w:val="20"/>
          <w:szCs w:val="20"/>
        </w:rPr>
        <w:t xml:space="preserve">. This method provides </w:t>
      </w:r>
      <w:r w:rsidR="006E4A95" w:rsidRPr="00E50E33">
        <w:rPr>
          <w:sz w:val="20"/>
          <w:szCs w:val="20"/>
        </w:rPr>
        <w:t>a</w:t>
      </w:r>
      <w:r w:rsidR="00B814BE" w:rsidRPr="00E50E33">
        <w:rPr>
          <w:sz w:val="20"/>
          <w:szCs w:val="20"/>
        </w:rPr>
        <w:t xml:space="preserve"> very easy, safe and efficient way of preparing </w:t>
      </w:r>
      <w:r w:rsidR="00E50E33" w:rsidRPr="00E50E33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B814BE" w:rsidRPr="00E50E33">
        <w:rPr>
          <w:sz w:val="20"/>
          <w:szCs w:val="20"/>
        </w:rPr>
        <w:t>peroxides by [2+2] cycloadditions and Schenk-</w:t>
      </w:r>
      <w:proofErr w:type="spellStart"/>
      <w:r w:rsidR="00B814BE" w:rsidRPr="00E50E33">
        <w:rPr>
          <w:sz w:val="20"/>
          <w:szCs w:val="20"/>
        </w:rPr>
        <w:t>En</w:t>
      </w:r>
      <w:r w:rsidR="009F4A53" w:rsidRPr="00E50E33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 w:rsidR="00B814BE" w:rsidRPr="00E50E33">
        <w:rPr>
          <w:sz w:val="20"/>
          <w:szCs w:val="20"/>
        </w:rPr>
        <w:t>reactions.</w:t>
      </w:r>
      <w:r w:rsidR="006E4A95" w:rsidRPr="00E50E33">
        <w:rPr>
          <w:sz w:val="20"/>
          <w:szCs w:val="20"/>
        </w:rPr>
        <w:t xml:space="preserve"> When crystals of</w:t>
      </w:r>
      <w:r w:rsidR="006E4A95" w:rsidRPr="0089422E">
        <w:rPr>
          <w:sz w:val="20"/>
          <w:szCs w:val="20"/>
        </w:rPr>
        <w:t xml:space="preserve"> (</w:t>
      </w:r>
      <w:r w:rsidR="006E4A95" w:rsidRPr="00E50E33">
        <w:rPr>
          <w:b/>
          <w:sz w:val="20"/>
          <w:szCs w:val="20"/>
        </w:rPr>
        <w:t>1</w:t>
      </w:r>
      <w:r w:rsidR="006E4A95" w:rsidRPr="00F935C3">
        <w:rPr>
          <w:sz w:val="20"/>
          <w:szCs w:val="20"/>
        </w:rPr>
        <w:t>)</w:t>
      </w:r>
      <w:r w:rsidR="006E4A95" w:rsidRPr="00E50E33">
        <w:rPr>
          <w:sz w:val="20"/>
          <w:szCs w:val="20"/>
        </w:rPr>
        <w:t xml:space="preserve"> or</w:t>
      </w:r>
      <w:r w:rsidR="006E4A95" w:rsidRPr="0089422E">
        <w:rPr>
          <w:sz w:val="20"/>
          <w:szCs w:val="20"/>
        </w:rPr>
        <w:t xml:space="preserve"> (</w:t>
      </w:r>
      <w:r w:rsidR="006E4A95" w:rsidRPr="00E50E33">
        <w:rPr>
          <w:b/>
          <w:sz w:val="20"/>
          <w:szCs w:val="20"/>
        </w:rPr>
        <w:t>2</w:t>
      </w:r>
      <w:r w:rsidR="006E4A95" w:rsidRPr="00F935C3">
        <w:rPr>
          <w:sz w:val="20"/>
          <w:szCs w:val="20"/>
        </w:rPr>
        <w:t xml:space="preserve">) </w:t>
      </w:r>
      <w:proofErr w:type="gramStart"/>
      <w:r w:rsidR="00566E9A">
        <w:rPr>
          <w:sz w:val="20"/>
          <w:szCs w:val="20"/>
        </w:rPr>
        <w:t>were</w:t>
      </w:r>
      <w:r w:rsidR="00566E9A" w:rsidRPr="00E50E33">
        <w:rPr>
          <w:sz w:val="20"/>
          <w:szCs w:val="20"/>
        </w:rPr>
        <w:t xml:space="preserve"> </w:t>
      </w:r>
      <w:r w:rsidR="006E4A95" w:rsidRPr="00E50E33">
        <w:rPr>
          <w:sz w:val="20"/>
          <w:szCs w:val="20"/>
        </w:rPr>
        <w:t>heated</w:t>
      </w:r>
      <w:proofErr w:type="gramEnd"/>
      <w:r w:rsidR="006E4A95" w:rsidRPr="00E50E33">
        <w:rPr>
          <w:sz w:val="20"/>
          <w:szCs w:val="20"/>
        </w:rPr>
        <w:t xml:space="preserve"> above 373 K</w:t>
      </w:r>
      <w:r w:rsidR="007B3236" w:rsidRPr="00E50E33">
        <w:rPr>
          <w:sz w:val="20"/>
          <w:szCs w:val="20"/>
        </w:rPr>
        <w:t>,</w:t>
      </w:r>
      <w:r w:rsidR="006E4A95" w:rsidRPr="00E50E33">
        <w:rPr>
          <w:sz w:val="20"/>
          <w:szCs w:val="20"/>
        </w:rPr>
        <w:t xml:space="preserve"> they start</w:t>
      </w:r>
      <w:r w:rsidR="00566E9A">
        <w:rPr>
          <w:sz w:val="20"/>
          <w:szCs w:val="20"/>
        </w:rPr>
        <w:t>ed</w:t>
      </w:r>
      <w:r w:rsidR="006E4A95" w:rsidRPr="00E50E33">
        <w:rPr>
          <w:sz w:val="20"/>
          <w:szCs w:val="20"/>
        </w:rPr>
        <w:t xml:space="preserve"> to emit light. This process </w:t>
      </w:r>
      <w:proofErr w:type="gramStart"/>
      <w:r w:rsidR="006E4A95" w:rsidRPr="00E50E33">
        <w:rPr>
          <w:sz w:val="20"/>
          <w:szCs w:val="20"/>
        </w:rPr>
        <w:t>can be followed</w:t>
      </w:r>
      <w:proofErr w:type="gramEnd"/>
      <w:r w:rsidR="006E4A95" w:rsidRPr="00E50E33">
        <w:rPr>
          <w:sz w:val="20"/>
          <w:szCs w:val="20"/>
        </w:rPr>
        <w:t xml:space="preserve"> spectroscopically</w:t>
      </w:r>
      <w:r>
        <w:rPr>
          <w:sz w:val="20"/>
          <w:szCs w:val="20"/>
        </w:rPr>
        <w:t>,</w:t>
      </w:r>
      <w:r w:rsidR="006E4A95" w:rsidRPr="00E50E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 using </w:t>
      </w:r>
      <w:r w:rsidR="006E4A95" w:rsidRPr="00E50E33">
        <w:rPr>
          <w:sz w:val="20"/>
          <w:szCs w:val="20"/>
        </w:rPr>
        <w:t>luminescence spectroscopy</w:t>
      </w:r>
      <w:r>
        <w:rPr>
          <w:sz w:val="20"/>
          <w:szCs w:val="20"/>
        </w:rPr>
        <w:t>,</w:t>
      </w:r>
      <w:r w:rsidR="006E4A95" w:rsidRPr="00E50E33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in a </w:t>
      </w:r>
      <w:r w:rsidR="006E4A95" w:rsidRPr="00E50E33">
        <w:rPr>
          <w:sz w:val="20"/>
          <w:szCs w:val="20"/>
        </w:rPr>
        <w:t xml:space="preserve">spatially </w:t>
      </w:r>
      <w:r>
        <w:rPr>
          <w:sz w:val="20"/>
          <w:szCs w:val="20"/>
        </w:rPr>
        <w:t xml:space="preserve">resolved mode </w:t>
      </w:r>
      <w:r w:rsidR="006E4A95" w:rsidRPr="00E50E33">
        <w:rPr>
          <w:sz w:val="20"/>
          <w:szCs w:val="20"/>
        </w:rPr>
        <w:t>by applying low</w:t>
      </w:r>
      <w:r>
        <w:rPr>
          <w:sz w:val="20"/>
          <w:szCs w:val="20"/>
        </w:rPr>
        <w:t>-</w:t>
      </w:r>
      <w:r w:rsidR="006E4A95" w:rsidRPr="00E50E33">
        <w:rPr>
          <w:sz w:val="20"/>
          <w:szCs w:val="20"/>
        </w:rPr>
        <w:t>light microscopy techniques</w:t>
      </w:r>
      <w:r>
        <w:rPr>
          <w:sz w:val="20"/>
          <w:szCs w:val="20"/>
        </w:rPr>
        <w:t xml:space="preserve"> </w:t>
      </w:r>
      <w:r w:rsidR="006E4A95" w:rsidRPr="001A0827">
        <w:rPr>
          <w:color w:val="000000" w:themeColor="text1"/>
          <w:sz w:val="20"/>
          <w:szCs w:val="20"/>
          <w:vertAlign w:val="superscript"/>
        </w:rPr>
        <w:t>[4]</w:t>
      </w:r>
      <w:r w:rsidR="006E4A95" w:rsidRPr="00E50E33">
        <w:rPr>
          <w:sz w:val="20"/>
          <w:szCs w:val="20"/>
        </w:rPr>
        <w:t>.</w:t>
      </w:r>
      <w:r w:rsidR="00E33AA5" w:rsidRPr="00E50E33">
        <w:rPr>
          <w:sz w:val="20"/>
          <w:szCs w:val="20"/>
        </w:rPr>
        <w:t xml:space="preserve"> Single crystal and powder diffraction </w:t>
      </w:r>
      <w:r>
        <w:rPr>
          <w:sz w:val="20"/>
          <w:szCs w:val="20"/>
        </w:rPr>
        <w:t xml:space="preserve">analyses </w:t>
      </w:r>
      <w:r w:rsidR="00E33AA5" w:rsidRPr="00E50E33">
        <w:rPr>
          <w:sz w:val="20"/>
          <w:szCs w:val="20"/>
        </w:rPr>
        <w:t>as well as luminescence kinetic studies provide</w:t>
      </w:r>
      <w:r>
        <w:rPr>
          <w:sz w:val="20"/>
          <w:szCs w:val="20"/>
        </w:rPr>
        <w:t>d</w:t>
      </w:r>
      <w:r w:rsidR="00E33AA5" w:rsidRPr="00E50E33">
        <w:rPr>
          <w:sz w:val="20"/>
          <w:szCs w:val="20"/>
        </w:rPr>
        <w:t xml:space="preserve"> insights into the reaction mechanisms </w:t>
      </w:r>
      <w:r w:rsidR="00632F56" w:rsidRPr="00E50E33">
        <w:rPr>
          <w:sz w:val="20"/>
          <w:szCs w:val="20"/>
        </w:rPr>
        <w:t>and</w:t>
      </w:r>
      <w:r w:rsidR="00E33AA5" w:rsidRPr="00E50E33">
        <w:rPr>
          <w:sz w:val="20"/>
          <w:szCs w:val="20"/>
        </w:rPr>
        <w:t xml:space="preserve"> </w:t>
      </w:r>
      <w:r w:rsidR="007B3236" w:rsidRPr="00E50E33">
        <w:rPr>
          <w:sz w:val="20"/>
          <w:szCs w:val="20"/>
        </w:rPr>
        <w:t>allow</w:t>
      </w:r>
      <w:r>
        <w:rPr>
          <w:sz w:val="20"/>
          <w:szCs w:val="20"/>
        </w:rPr>
        <w:t xml:space="preserve">ed comparison with the </w:t>
      </w:r>
      <w:r w:rsidR="00E33AA5" w:rsidRPr="00E50E33">
        <w:rPr>
          <w:sz w:val="20"/>
          <w:szCs w:val="20"/>
        </w:rPr>
        <w:t>analogous reactions in solution.</w:t>
      </w:r>
    </w:p>
    <w:p w14:paraId="69DF57AB" w14:textId="296ED6B6" w:rsidR="00261505" w:rsidRDefault="009F4A53" w:rsidP="009F4A53">
      <w:pPr>
        <w:jc w:val="center"/>
      </w:pPr>
      <w:r>
        <w:object w:dxaOrig="4599" w:dyaOrig="1839" w14:anchorId="0FD32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91.5pt" o:ole="">
            <v:imagedata r:id="rId4" o:title=""/>
          </v:shape>
          <o:OLEObject Type="Embed" ProgID="ChemDraw.Document.6.0" ShapeID="_x0000_i1025" DrawAspect="Content" ObjectID="_1573211644" r:id="rId5"/>
        </w:object>
      </w:r>
      <w:r w:rsidR="001A0827">
        <w:t xml:space="preserve">           </w:t>
      </w:r>
      <w:r w:rsidR="001A0827" w:rsidRPr="001A0827">
        <w:rPr>
          <w:noProof/>
        </w:rPr>
        <w:drawing>
          <wp:inline distT="0" distB="0" distL="0" distR="0" wp14:anchorId="165FD3F6" wp14:editId="6DC49401">
            <wp:extent cx="1100910" cy="1203607"/>
            <wp:effectExtent l="0" t="0" r="444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2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5" t="20105" r="20282" b="14439"/>
                    <a:stretch/>
                  </pic:blipFill>
                  <pic:spPr bwMode="auto">
                    <a:xfrm>
                      <a:off x="0" y="0"/>
                      <a:ext cx="1120560" cy="122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FD0C5" w14:textId="40BB727E" w:rsidR="001A0827" w:rsidRDefault="001A0827" w:rsidP="009F4A53">
      <w:pPr>
        <w:jc w:val="center"/>
        <w:rPr>
          <w:sz w:val="20"/>
          <w:szCs w:val="20"/>
        </w:rPr>
      </w:pPr>
      <w:r w:rsidRPr="00B2025D">
        <w:rPr>
          <w:sz w:val="20"/>
          <w:szCs w:val="20"/>
        </w:rPr>
        <w:t>Figure:</w:t>
      </w:r>
      <w:r>
        <w:t xml:space="preserve"> </w:t>
      </w:r>
      <w:proofErr w:type="spellStart"/>
      <w:r>
        <w:rPr>
          <w:sz w:val="20"/>
          <w:szCs w:val="20"/>
        </w:rPr>
        <w:t>A</w:t>
      </w:r>
      <w:r w:rsidRPr="00E50E33">
        <w:rPr>
          <w:sz w:val="20"/>
          <w:szCs w:val="20"/>
        </w:rPr>
        <w:t>damantylidene-adamantane</w:t>
      </w:r>
      <w:proofErr w:type="spellEnd"/>
      <w:r w:rsidRPr="00E50E33">
        <w:rPr>
          <w:sz w:val="20"/>
          <w:szCs w:val="20"/>
        </w:rPr>
        <w:t xml:space="preserve"> </w:t>
      </w:r>
      <w:proofErr w:type="spellStart"/>
      <w:r w:rsidRPr="00E50E33">
        <w:rPr>
          <w:sz w:val="20"/>
          <w:szCs w:val="20"/>
        </w:rPr>
        <w:t>dioxetane</w:t>
      </w:r>
      <w:proofErr w:type="spellEnd"/>
      <w:r w:rsidRPr="0089422E">
        <w:rPr>
          <w:sz w:val="20"/>
          <w:szCs w:val="20"/>
        </w:rPr>
        <w:t xml:space="preserve"> (</w:t>
      </w:r>
      <w:r w:rsidRPr="00E50E33">
        <w:rPr>
          <w:b/>
          <w:sz w:val="20"/>
          <w:szCs w:val="20"/>
        </w:rPr>
        <w:t>1</w:t>
      </w:r>
      <w:r w:rsidRPr="00F935C3">
        <w:rPr>
          <w:sz w:val="20"/>
          <w:szCs w:val="20"/>
        </w:rPr>
        <w:t xml:space="preserve">) </w:t>
      </w:r>
      <w:r w:rsidRPr="00E50E33">
        <w:rPr>
          <w:sz w:val="20"/>
          <w:szCs w:val="20"/>
        </w:rPr>
        <w:t xml:space="preserve">and </w:t>
      </w:r>
      <w:r>
        <w:rPr>
          <w:sz w:val="20"/>
          <w:szCs w:val="20"/>
        </w:rPr>
        <w:t>L</w:t>
      </w:r>
      <w:r w:rsidRPr="00E50E33">
        <w:rPr>
          <w:sz w:val="20"/>
          <w:szCs w:val="20"/>
        </w:rPr>
        <w:t xml:space="preserve">ophine-hydroperoxide </w:t>
      </w:r>
      <w:r w:rsidRPr="00F935C3">
        <w:rPr>
          <w:sz w:val="20"/>
          <w:szCs w:val="20"/>
        </w:rPr>
        <w:t>(</w:t>
      </w:r>
      <w:r w:rsidRPr="00E50E33">
        <w:rPr>
          <w:b/>
          <w:sz w:val="20"/>
          <w:szCs w:val="20"/>
        </w:rPr>
        <w:t>2</w:t>
      </w:r>
      <w:r w:rsidRPr="00F935C3">
        <w:rPr>
          <w:sz w:val="20"/>
          <w:szCs w:val="20"/>
        </w:rPr>
        <w:t>)</w:t>
      </w:r>
      <w:r>
        <w:rPr>
          <w:sz w:val="20"/>
          <w:szCs w:val="20"/>
        </w:rPr>
        <w:t xml:space="preserve"> as well as a Chemiluminescence Image of a crystalline sample of (</w:t>
      </w:r>
      <w:r w:rsidRPr="001A0827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) heated to 373K </w:t>
      </w:r>
    </w:p>
    <w:p w14:paraId="7224114E" w14:textId="77777777" w:rsidR="001A0827" w:rsidRDefault="001A0827" w:rsidP="009F4A53">
      <w:pPr>
        <w:jc w:val="center"/>
      </w:pPr>
    </w:p>
    <w:p w14:paraId="107912CE" w14:textId="4EE46714" w:rsidR="006D6BBB" w:rsidRPr="001A0827" w:rsidRDefault="006D6BBB" w:rsidP="001A0827">
      <w:pPr>
        <w:jc w:val="both"/>
        <w:rPr>
          <w:sz w:val="16"/>
          <w:szCs w:val="16"/>
        </w:rPr>
      </w:pPr>
      <w:r w:rsidRPr="001A0827">
        <w:rPr>
          <w:sz w:val="16"/>
          <w:szCs w:val="16"/>
        </w:rPr>
        <w:t>1.</w:t>
      </w:r>
      <w:r w:rsidRPr="001A0827">
        <w:rPr>
          <w:sz w:val="16"/>
          <w:szCs w:val="16"/>
        </w:rPr>
        <w:tab/>
      </w:r>
      <w:r w:rsidR="00E204DD" w:rsidRPr="00E204DD">
        <w:rPr>
          <w:sz w:val="16"/>
          <w:szCs w:val="16"/>
        </w:rPr>
        <w:t xml:space="preserve">Z. M. </w:t>
      </w:r>
      <w:proofErr w:type="spellStart"/>
      <w:r w:rsidR="00E204DD" w:rsidRPr="00E204DD">
        <w:rPr>
          <w:sz w:val="16"/>
          <w:szCs w:val="16"/>
        </w:rPr>
        <w:t>Kaskova</w:t>
      </w:r>
      <w:proofErr w:type="spellEnd"/>
      <w:r w:rsidR="00E204DD" w:rsidRPr="00E204DD">
        <w:rPr>
          <w:sz w:val="16"/>
          <w:szCs w:val="16"/>
        </w:rPr>
        <w:t xml:space="preserve">, A. S. </w:t>
      </w:r>
      <w:proofErr w:type="spellStart"/>
      <w:r w:rsidR="00E204DD" w:rsidRPr="00E204DD">
        <w:rPr>
          <w:sz w:val="16"/>
          <w:szCs w:val="16"/>
        </w:rPr>
        <w:t>Tsarkova</w:t>
      </w:r>
      <w:proofErr w:type="spellEnd"/>
      <w:r w:rsidR="00E204DD" w:rsidRPr="00E204DD">
        <w:rPr>
          <w:sz w:val="16"/>
          <w:szCs w:val="16"/>
        </w:rPr>
        <w:t xml:space="preserve">, I. V. </w:t>
      </w:r>
      <w:proofErr w:type="spellStart"/>
      <w:r w:rsidR="00E204DD" w:rsidRPr="00E204DD">
        <w:rPr>
          <w:sz w:val="16"/>
          <w:szCs w:val="16"/>
        </w:rPr>
        <w:t>Yampolsky</w:t>
      </w:r>
      <w:proofErr w:type="spellEnd"/>
      <w:r w:rsidR="00E204DD" w:rsidRPr="00E204DD">
        <w:rPr>
          <w:sz w:val="16"/>
          <w:szCs w:val="16"/>
        </w:rPr>
        <w:t xml:space="preserve">, Chem. Soc. Rev. </w:t>
      </w:r>
      <w:r w:rsidR="00E204DD" w:rsidRPr="00E204DD">
        <w:rPr>
          <w:b/>
          <w:sz w:val="16"/>
          <w:szCs w:val="16"/>
        </w:rPr>
        <w:t>2016</w:t>
      </w:r>
      <w:r w:rsidR="00E204DD" w:rsidRPr="00E204DD">
        <w:rPr>
          <w:sz w:val="16"/>
          <w:szCs w:val="16"/>
        </w:rPr>
        <w:t xml:space="preserve">, </w:t>
      </w:r>
      <w:r w:rsidR="00E204DD" w:rsidRPr="00E204DD">
        <w:rPr>
          <w:i/>
          <w:sz w:val="16"/>
          <w:szCs w:val="16"/>
        </w:rPr>
        <w:t>45</w:t>
      </w:r>
      <w:r w:rsidR="00E204DD" w:rsidRPr="00E204DD">
        <w:rPr>
          <w:sz w:val="16"/>
          <w:szCs w:val="16"/>
        </w:rPr>
        <w:t>, 6048-6077.</w:t>
      </w:r>
      <w:r w:rsidR="001A0827" w:rsidRPr="00E204DD">
        <w:rPr>
          <w:sz w:val="16"/>
          <w:szCs w:val="16"/>
        </w:rPr>
        <w:tab/>
      </w:r>
      <w:r w:rsidR="001A0827">
        <w:rPr>
          <w:color w:val="FF0000"/>
          <w:sz w:val="16"/>
          <w:szCs w:val="16"/>
        </w:rPr>
        <w:br/>
      </w:r>
      <w:r w:rsidR="00261505" w:rsidRPr="001A0827">
        <w:rPr>
          <w:sz w:val="16"/>
          <w:szCs w:val="16"/>
        </w:rPr>
        <w:t>2.</w:t>
      </w:r>
      <w:r w:rsidR="00261505" w:rsidRPr="001A0827">
        <w:rPr>
          <w:sz w:val="16"/>
          <w:szCs w:val="16"/>
        </w:rPr>
        <w:tab/>
      </w:r>
      <w:r w:rsidRPr="001A0827">
        <w:rPr>
          <w:sz w:val="16"/>
          <w:szCs w:val="16"/>
        </w:rPr>
        <w:t xml:space="preserve">a) Chen, Y.; </w:t>
      </w:r>
      <w:proofErr w:type="spellStart"/>
      <w:r w:rsidRPr="001A0827">
        <w:rPr>
          <w:sz w:val="16"/>
          <w:szCs w:val="16"/>
        </w:rPr>
        <w:t>Spiering</w:t>
      </w:r>
      <w:proofErr w:type="spellEnd"/>
      <w:r w:rsidRPr="001A0827">
        <w:rPr>
          <w:sz w:val="16"/>
          <w:szCs w:val="16"/>
        </w:rPr>
        <w:t xml:space="preserve">, A. J. H.; </w:t>
      </w:r>
      <w:proofErr w:type="spellStart"/>
      <w:r w:rsidRPr="001A0827">
        <w:rPr>
          <w:sz w:val="16"/>
          <w:szCs w:val="16"/>
        </w:rPr>
        <w:t>Karthikeyan</w:t>
      </w:r>
      <w:proofErr w:type="spellEnd"/>
      <w:r w:rsidR="0089422E" w:rsidRPr="001A0827">
        <w:rPr>
          <w:sz w:val="16"/>
          <w:szCs w:val="16"/>
        </w:rPr>
        <w:t xml:space="preserve">, </w:t>
      </w:r>
      <w:r w:rsidRPr="001A0827">
        <w:rPr>
          <w:sz w:val="16"/>
          <w:szCs w:val="16"/>
        </w:rPr>
        <w:t>S</w:t>
      </w:r>
      <w:r w:rsidR="0089422E" w:rsidRPr="001A0827">
        <w:rPr>
          <w:sz w:val="16"/>
          <w:szCs w:val="16"/>
        </w:rPr>
        <w:t>.</w:t>
      </w:r>
      <w:r w:rsidRPr="001A0827">
        <w:rPr>
          <w:sz w:val="16"/>
          <w:szCs w:val="16"/>
        </w:rPr>
        <w:t xml:space="preserve">; Peters, G. W. M.; Meijer, E. W.; </w:t>
      </w:r>
      <w:proofErr w:type="spellStart"/>
      <w:r w:rsidRPr="001A0827">
        <w:rPr>
          <w:sz w:val="16"/>
          <w:szCs w:val="16"/>
        </w:rPr>
        <w:t>Sijbesma</w:t>
      </w:r>
      <w:proofErr w:type="spellEnd"/>
      <w:r w:rsidRPr="001A0827">
        <w:rPr>
          <w:sz w:val="16"/>
          <w:szCs w:val="16"/>
        </w:rPr>
        <w:t xml:space="preserve">, R. P. </w:t>
      </w:r>
      <w:r w:rsidRPr="001A0827">
        <w:rPr>
          <w:i/>
          <w:iCs/>
          <w:sz w:val="16"/>
          <w:szCs w:val="16"/>
        </w:rPr>
        <w:t>Nat</w:t>
      </w:r>
      <w:r w:rsidR="0089422E" w:rsidRPr="001A0827">
        <w:rPr>
          <w:i/>
          <w:iCs/>
          <w:sz w:val="16"/>
          <w:szCs w:val="16"/>
        </w:rPr>
        <w:t>.</w:t>
      </w:r>
      <w:r w:rsidRPr="001A0827">
        <w:rPr>
          <w:i/>
          <w:iCs/>
          <w:sz w:val="16"/>
          <w:szCs w:val="16"/>
        </w:rPr>
        <w:t xml:space="preserve"> Chem</w:t>
      </w:r>
      <w:r w:rsidR="0089422E" w:rsidRPr="001A0827">
        <w:rPr>
          <w:i/>
          <w:iCs/>
          <w:sz w:val="16"/>
          <w:szCs w:val="16"/>
        </w:rPr>
        <w:t>.</w:t>
      </w:r>
      <w:r w:rsidR="0089422E" w:rsidRPr="001A0827">
        <w:rPr>
          <w:sz w:val="16"/>
          <w:szCs w:val="16"/>
        </w:rPr>
        <w:t xml:space="preserve"> </w:t>
      </w:r>
      <w:r w:rsidRPr="001A0827">
        <w:rPr>
          <w:b/>
          <w:bCs/>
          <w:sz w:val="16"/>
          <w:szCs w:val="16"/>
        </w:rPr>
        <w:t>2012</w:t>
      </w:r>
      <w:r w:rsidRPr="001A0827">
        <w:rPr>
          <w:sz w:val="16"/>
          <w:szCs w:val="16"/>
        </w:rPr>
        <w:t xml:space="preserve">, </w:t>
      </w:r>
      <w:r w:rsidRPr="001A0827">
        <w:rPr>
          <w:i/>
          <w:iCs/>
          <w:sz w:val="16"/>
          <w:szCs w:val="16"/>
        </w:rPr>
        <w:t>4</w:t>
      </w:r>
      <w:r w:rsidRPr="001A0827">
        <w:rPr>
          <w:sz w:val="16"/>
          <w:szCs w:val="16"/>
        </w:rPr>
        <w:t xml:space="preserve">, 559. </w:t>
      </w:r>
      <w:r w:rsidR="001A0827">
        <w:rPr>
          <w:sz w:val="16"/>
          <w:szCs w:val="16"/>
        </w:rPr>
        <w:tab/>
      </w:r>
      <w:r w:rsidR="001A0827">
        <w:rPr>
          <w:sz w:val="16"/>
          <w:szCs w:val="16"/>
        </w:rPr>
        <w:br/>
        <w:t xml:space="preserve"> </w:t>
      </w:r>
      <w:r w:rsidR="001A0827">
        <w:rPr>
          <w:sz w:val="16"/>
          <w:szCs w:val="16"/>
        </w:rPr>
        <w:tab/>
      </w:r>
      <w:r w:rsidRPr="001A0827">
        <w:rPr>
          <w:sz w:val="16"/>
          <w:szCs w:val="16"/>
        </w:rPr>
        <w:t xml:space="preserve">b) Chen, Y.; </w:t>
      </w:r>
      <w:proofErr w:type="spellStart"/>
      <w:r w:rsidRPr="001A0827">
        <w:rPr>
          <w:sz w:val="16"/>
          <w:szCs w:val="16"/>
        </w:rPr>
        <w:t>Sijbesma</w:t>
      </w:r>
      <w:proofErr w:type="spellEnd"/>
      <w:r w:rsidRPr="001A0827">
        <w:rPr>
          <w:sz w:val="16"/>
          <w:szCs w:val="16"/>
        </w:rPr>
        <w:t xml:space="preserve">, R. P. </w:t>
      </w:r>
      <w:r w:rsidRPr="001A0827">
        <w:rPr>
          <w:i/>
          <w:iCs/>
          <w:sz w:val="16"/>
          <w:szCs w:val="16"/>
        </w:rPr>
        <w:t>Macromolecules</w:t>
      </w:r>
      <w:r w:rsidRPr="001A0827">
        <w:rPr>
          <w:sz w:val="16"/>
          <w:szCs w:val="16"/>
        </w:rPr>
        <w:t xml:space="preserve"> </w:t>
      </w:r>
      <w:r w:rsidRPr="001A0827">
        <w:rPr>
          <w:b/>
          <w:bCs/>
          <w:sz w:val="16"/>
          <w:szCs w:val="16"/>
        </w:rPr>
        <w:t>2014</w:t>
      </w:r>
      <w:r w:rsidRPr="001A0827">
        <w:rPr>
          <w:sz w:val="16"/>
          <w:szCs w:val="16"/>
        </w:rPr>
        <w:t xml:space="preserve">, </w:t>
      </w:r>
      <w:r w:rsidRPr="001A0827">
        <w:rPr>
          <w:i/>
          <w:iCs/>
          <w:sz w:val="16"/>
          <w:szCs w:val="16"/>
        </w:rPr>
        <w:t>47</w:t>
      </w:r>
      <w:r w:rsidRPr="001A0827">
        <w:rPr>
          <w:sz w:val="16"/>
          <w:szCs w:val="16"/>
        </w:rPr>
        <w:t>, 3797.</w:t>
      </w:r>
      <w:r w:rsidR="001A0827">
        <w:rPr>
          <w:sz w:val="16"/>
          <w:szCs w:val="16"/>
        </w:rPr>
        <w:tab/>
      </w:r>
      <w:r w:rsidR="001A0827">
        <w:rPr>
          <w:sz w:val="16"/>
          <w:szCs w:val="16"/>
        </w:rPr>
        <w:br/>
      </w:r>
      <w:r w:rsidRPr="001A0827">
        <w:rPr>
          <w:sz w:val="16"/>
          <w:szCs w:val="16"/>
        </w:rPr>
        <w:t>3.</w:t>
      </w:r>
      <w:r w:rsidRPr="001A0827">
        <w:rPr>
          <w:sz w:val="16"/>
          <w:szCs w:val="16"/>
        </w:rPr>
        <w:tab/>
      </w:r>
      <w:proofErr w:type="gramStart"/>
      <w:r w:rsidRPr="001A0827">
        <w:rPr>
          <w:sz w:val="16"/>
          <w:szCs w:val="16"/>
        </w:rPr>
        <w:t>a</w:t>
      </w:r>
      <w:proofErr w:type="gramEnd"/>
      <w:r w:rsidRPr="001A0827">
        <w:rPr>
          <w:sz w:val="16"/>
          <w:szCs w:val="16"/>
        </w:rPr>
        <w:t xml:space="preserve">) </w:t>
      </w:r>
      <w:proofErr w:type="spellStart"/>
      <w:r w:rsidRPr="001A0827">
        <w:rPr>
          <w:sz w:val="16"/>
          <w:szCs w:val="16"/>
        </w:rPr>
        <w:t>Moureu</w:t>
      </w:r>
      <w:proofErr w:type="spellEnd"/>
      <w:r w:rsidRPr="001A0827">
        <w:rPr>
          <w:sz w:val="16"/>
          <w:szCs w:val="16"/>
        </w:rPr>
        <w:t xml:space="preserve">, C.; </w:t>
      </w:r>
      <w:proofErr w:type="spellStart"/>
      <w:r w:rsidRPr="001A0827">
        <w:rPr>
          <w:sz w:val="16"/>
          <w:szCs w:val="16"/>
        </w:rPr>
        <w:t>Dufraisse</w:t>
      </w:r>
      <w:proofErr w:type="spellEnd"/>
      <w:r w:rsidRPr="001A0827">
        <w:rPr>
          <w:sz w:val="16"/>
          <w:szCs w:val="16"/>
        </w:rPr>
        <w:t xml:space="preserve">, C.; Butler, C. I. </w:t>
      </w:r>
      <w:r w:rsidRPr="001A0827">
        <w:rPr>
          <w:i/>
          <w:iCs/>
          <w:sz w:val="16"/>
          <w:szCs w:val="16"/>
        </w:rPr>
        <w:t>Compt. Rend.</w:t>
      </w:r>
      <w:r w:rsidRPr="001A0827">
        <w:rPr>
          <w:sz w:val="16"/>
          <w:szCs w:val="16"/>
        </w:rPr>
        <w:t xml:space="preserve"> </w:t>
      </w:r>
      <w:proofErr w:type="gramStart"/>
      <w:r w:rsidRPr="001A0827">
        <w:rPr>
          <w:b/>
          <w:bCs/>
          <w:sz w:val="16"/>
          <w:szCs w:val="16"/>
        </w:rPr>
        <w:t>1926</w:t>
      </w:r>
      <w:proofErr w:type="gramEnd"/>
      <w:r w:rsidRPr="001A0827">
        <w:rPr>
          <w:sz w:val="16"/>
          <w:szCs w:val="16"/>
        </w:rPr>
        <w:t xml:space="preserve">, </w:t>
      </w:r>
      <w:r w:rsidRPr="001A0827">
        <w:rPr>
          <w:i/>
          <w:iCs/>
          <w:sz w:val="16"/>
          <w:szCs w:val="16"/>
        </w:rPr>
        <w:t>183</w:t>
      </w:r>
      <w:r w:rsidRPr="001A0827">
        <w:rPr>
          <w:sz w:val="16"/>
          <w:szCs w:val="16"/>
        </w:rPr>
        <w:t xml:space="preserve">, 101. </w:t>
      </w:r>
      <w:r w:rsidR="001A0827">
        <w:rPr>
          <w:sz w:val="16"/>
          <w:szCs w:val="16"/>
        </w:rPr>
        <w:tab/>
      </w:r>
      <w:r w:rsidR="001A0827">
        <w:rPr>
          <w:sz w:val="16"/>
          <w:szCs w:val="16"/>
        </w:rPr>
        <w:br/>
        <w:t xml:space="preserve"> </w:t>
      </w:r>
      <w:r w:rsidR="001A0827">
        <w:rPr>
          <w:sz w:val="16"/>
          <w:szCs w:val="16"/>
        </w:rPr>
        <w:tab/>
      </w:r>
      <w:r w:rsidRPr="001A0827">
        <w:rPr>
          <w:sz w:val="16"/>
          <w:szCs w:val="16"/>
        </w:rPr>
        <w:t xml:space="preserve">b) </w:t>
      </w:r>
      <w:proofErr w:type="spellStart"/>
      <w:r w:rsidRPr="001A0827">
        <w:rPr>
          <w:sz w:val="16"/>
          <w:szCs w:val="16"/>
        </w:rPr>
        <w:t>Moureu</w:t>
      </w:r>
      <w:proofErr w:type="spellEnd"/>
      <w:r w:rsidRPr="001A0827">
        <w:rPr>
          <w:sz w:val="16"/>
          <w:szCs w:val="16"/>
        </w:rPr>
        <w:t xml:space="preserve">, C.; </w:t>
      </w:r>
      <w:proofErr w:type="spellStart"/>
      <w:r w:rsidRPr="001A0827">
        <w:rPr>
          <w:sz w:val="16"/>
          <w:szCs w:val="16"/>
        </w:rPr>
        <w:t>Dufraisse</w:t>
      </w:r>
      <w:proofErr w:type="spellEnd"/>
      <w:r w:rsidRPr="001A0827">
        <w:rPr>
          <w:sz w:val="16"/>
          <w:szCs w:val="16"/>
        </w:rPr>
        <w:t xml:space="preserve">, C.; Dean, P. M. </w:t>
      </w:r>
      <w:r w:rsidRPr="001A0827">
        <w:rPr>
          <w:i/>
          <w:iCs/>
          <w:sz w:val="16"/>
          <w:szCs w:val="16"/>
        </w:rPr>
        <w:t>Compt. Rend.</w:t>
      </w:r>
      <w:r w:rsidRPr="001A0827">
        <w:rPr>
          <w:sz w:val="16"/>
          <w:szCs w:val="16"/>
        </w:rPr>
        <w:t xml:space="preserve"> </w:t>
      </w:r>
      <w:r w:rsidRPr="001A0827">
        <w:rPr>
          <w:b/>
          <w:bCs/>
          <w:sz w:val="16"/>
          <w:szCs w:val="16"/>
        </w:rPr>
        <w:t>1926</w:t>
      </w:r>
      <w:r w:rsidRPr="001A0827">
        <w:rPr>
          <w:sz w:val="16"/>
          <w:szCs w:val="16"/>
        </w:rPr>
        <w:t xml:space="preserve">, </w:t>
      </w:r>
      <w:r w:rsidRPr="001A0827">
        <w:rPr>
          <w:i/>
          <w:iCs/>
          <w:sz w:val="16"/>
          <w:szCs w:val="16"/>
        </w:rPr>
        <w:t>182</w:t>
      </w:r>
      <w:r w:rsidRPr="001A0827">
        <w:rPr>
          <w:sz w:val="16"/>
          <w:szCs w:val="16"/>
        </w:rPr>
        <w:t xml:space="preserve">, 1584. </w:t>
      </w:r>
      <w:r w:rsidR="001A0827">
        <w:rPr>
          <w:sz w:val="16"/>
          <w:szCs w:val="16"/>
        </w:rPr>
        <w:tab/>
      </w:r>
      <w:r w:rsidR="001A0827">
        <w:rPr>
          <w:sz w:val="16"/>
          <w:szCs w:val="16"/>
        </w:rPr>
        <w:br/>
        <w:t xml:space="preserve"> </w:t>
      </w:r>
      <w:r w:rsidR="001A0827">
        <w:rPr>
          <w:sz w:val="16"/>
          <w:szCs w:val="16"/>
        </w:rPr>
        <w:tab/>
      </w:r>
      <w:r w:rsidRPr="001A0827">
        <w:rPr>
          <w:sz w:val="16"/>
          <w:szCs w:val="16"/>
        </w:rPr>
        <w:t xml:space="preserve">c) </w:t>
      </w:r>
      <w:r w:rsidR="00445013" w:rsidRPr="001A0827">
        <w:rPr>
          <w:sz w:val="16"/>
          <w:szCs w:val="16"/>
        </w:rPr>
        <w:t xml:space="preserve">Adam, W. </w:t>
      </w:r>
      <w:r w:rsidR="0089422E" w:rsidRPr="001A0827">
        <w:rPr>
          <w:i/>
          <w:sz w:val="16"/>
          <w:szCs w:val="16"/>
        </w:rPr>
        <w:t xml:space="preserve">Chem. </w:t>
      </w:r>
      <w:proofErr w:type="spellStart"/>
      <w:r w:rsidR="0089422E" w:rsidRPr="001A0827">
        <w:rPr>
          <w:i/>
          <w:sz w:val="16"/>
          <w:szCs w:val="16"/>
        </w:rPr>
        <w:t>unserer</w:t>
      </w:r>
      <w:proofErr w:type="spellEnd"/>
      <w:r w:rsidR="0089422E" w:rsidRPr="001A0827">
        <w:rPr>
          <w:i/>
          <w:sz w:val="16"/>
          <w:szCs w:val="16"/>
        </w:rPr>
        <w:t xml:space="preserve"> </w:t>
      </w:r>
      <w:proofErr w:type="spellStart"/>
      <w:r w:rsidR="0089422E" w:rsidRPr="001A0827">
        <w:rPr>
          <w:i/>
          <w:sz w:val="16"/>
          <w:szCs w:val="16"/>
        </w:rPr>
        <w:t>Zeit</w:t>
      </w:r>
      <w:proofErr w:type="spellEnd"/>
      <w:r w:rsidR="0089422E" w:rsidRPr="001A0827" w:rsidDel="0089422E">
        <w:rPr>
          <w:i/>
          <w:iCs/>
          <w:sz w:val="16"/>
          <w:szCs w:val="16"/>
        </w:rPr>
        <w:t xml:space="preserve"> </w:t>
      </w:r>
      <w:r w:rsidR="00445013" w:rsidRPr="001A0827">
        <w:rPr>
          <w:b/>
          <w:bCs/>
          <w:sz w:val="16"/>
          <w:szCs w:val="16"/>
        </w:rPr>
        <w:t>1981</w:t>
      </w:r>
      <w:r w:rsidR="00445013" w:rsidRPr="001A0827">
        <w:rPr>
          <w:sz w:val="16"/>
          <w:szCs w:val="16"/>
        </w:rPr>
        <w:t xml:space="preserve">, </w:t>
      </w:r>
      <w:r w:rsidR="00445013" w:rsidRPr="001A0827">
        <w:rPr>
          <w:i/>
          <w:iCs/>
          <w:sz w:val="16"/>
          <w:szCs w:val="16"/>
        </w:rPr>
        <w:t>15</w:t>
      </w:r>
      <w:r w:rsidR="00445013" w:rsidRPr="001A0827">
        <w:rPr>
          <w:sz w:val="16"/>
          <w:szCs w:val="16"/>
        </w:rPr>
        <w:t>, 190.</w:t>
      </w:r>
      <w:r w:rsidR="001A0827">
        <w:rPr>
          <w:sz w:val="16"/>
          <w:szCs w:val="16"/>
        </w:rPr>
        <w:tab/>
      </w:r>
      <w:r w:rsidR="001A0827">
        <w:rPr>
          <w:sz w:val="16"/>
          <w:szCs w:val="16"/>
        </w:rPr>
        <w:br/>
      </w:r>
      <w:r w:rsidR="006E4A95" w:rsidRPr="001A0827">
        <w:rPr>
          <w:sz w:val="16"/>
          <w:szCs w:val="16"/>
        </w:rPr>
        <w:t>4.</w:t>
      </w:r>
      <w:r w:rsidR="006E4A95" w:rsidRPr="001A0827">
        <w:rPr>
          <w:sz w:val="16"/>
          <w:szCs w:val="16"/>
        </w:rPr>
        <w:tab/>
      </w:r>
      <w:r w:rsidR="00E50E33" w:rsidRPr="001A0827">
        <w:rPr>
          <w:sz w:val="16"/>
          <w:szCs w:val="16"/>
          <w:lang w:val="de-DE"/>
        </w:rPr>
        <w:t xml:space="preserve">Kim, T. J.; </w:t>
      </w:r>
      <w:proofErr w:type="spellStart"/>
      <w:r w:rsidR="00E50E33" w:rsidRPr="001A0827">
        <w:rPr>
          <w:sz w:val="16"/>
          <w:szCs w:val="16"/>
          <w:lang w:val="de-DE"/>
        </w:rPr>
        <w:t>Turkcan</w:t>
      </w:r>
      <w:proofErr w:type="spellEnd"/>
      <w:r w:rsidR="00E50E33" w:rsidRPr="001A0827">
        <w:rPr>
          <w:sz w:val="16"/>
          <w:szCs w:val="16"/>
          <w:lang w:val="de-DE"/>
        </w:rPr>
        <w:t xml:space="preserve">, S.; </w:t>
      </w:r>
      <w:proofErr w:type="spellStart"/>
      <w:r w:rsidR="00E50E33" w:rsidRPr="001A0827">
        <w:rPr>
          <w:sz w:val="16"/>
          <w:szCs w:val="16"/>
          <w:lang w:val="de-DE"/>
        </w:rPr>
        <w:t>Pratx</w:t>
      </w:r>
      <w:proofErr w:type="spellEnd"/>
      <w:r w:rsidR="00E50E33" w:rsidRPr="001A0827">
        <w:rPr>
          <w:sz w:val="16"/>
          <w:szCs w:val="16"/>
          <w:lang w:val="de-DE"/>
        </w:rPr>
        <w:t xml:space="preserve">, G. </w:t>
      </w:r>
      <w:r w:rsidR="00E50E33" w:rsidRPr="001A0827">
        <w:rPr>
          <w:i/>
          <w:iCs/>
          <w:sz w:val="16"/>
          <w:szCs w:val="16"/>
          <w:lang w:val="de-DE"/>
        </w:rPr>
        <w:t xml:space="preserve">Nat. </w:t>
      </w:r>
      <w:proofErr w:type="spellStart"/>
      <w:r w:rsidR="00E50E33" w:rsidRPr="001A0827">
        <w:rPr>
          <w:i/>
          <w:iCs/>
          <w:sz w:val="16"/>
          <w:szCs w:val="16"/>
          <w:lang w:val="de-DE"/>
        </w:rPr>
        <w:t>Protocols</w:t>
      </w:r>
      <w:proofErr w:type="spellEnd"/>
      <w:r w:rsidR="00E50E33" w:rsidRPr="001A0827">
        <w:rPr>
          <w:sz w:val="16"/>
          <w:szCs w:val="16"/>
          <w:lang w:val="de-DE"/>
        </w:rPr>
        <w:t xml:space="preserve"> </w:t>
      </w:r>
      <w:r w:rsidR="00E50E33" w:rsidRPr="001A0827">
        <w:rPr>
          <w:b/>
          <w:bCs/>
          <w:sz w:val="16"/>
          <w:szCs w:val="16"/>
          <w:lang w:val="de-DE"/>
        </w:rPr>
        <w:t>2017</w:t>
      </w:r>
      <w:r w:rsidR="00E50E33" w:rsidRPr="001A0827">
        <w:rPr>
          <w:sz w:val="16"/>
          <w:szCs w:val="16"/>
          <w:lang w:val="de-DE"/>
        </w:rPr>
        <w:t xml:space="preserve">, </w:t>
      </w:r>
      <w:r w:rsidR="00E50E33" w:rsidRPr="001A0827">
        <w:rPr>
          <w:i/>
          <w:iCs/>
          <w:sz w:val="16"/>
          <w:szCs w:val="16"/>
          <w:lang w:val="de-DE"/>
        </w:rPr>
        <w:t>12</w:t>
      </w:r>
      <w:r w:rsidR="00E50E33" w:rsidRPr="001A0827">
        <w:rPr>
          <w:sz w:val="16"/>
          <w:szCs w:val="16"/>
          <w:lang w:val="de-DE"/>
        </w:rPr>
        <w:t>, 1055.</w:t>
      </w:r>
    </w:p>
    <w:sectPr w:rsidR="006D6BBB" w:rsidRPr="001A0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E"/>
    <w:rsid w:val="00072822"/>
    <w:rsid w:val="001A0827"/>
    <w:rsid w:val="00252891"/>
    <w:rsid w:val="00261505"/>
    <w:rsid w:val="00282E68"/>
    <w:rsid w:val="002B2AEC"/>
    <w:rsid w:val="002E4D62"/>
    <w:rsid w:val="0037078F"/>
    <w:rsid w:val="00373EAF"/>
    <w:rsid w:val="004128B8"/>
    <w:rsid w:val="00445013"/>
    <w:rsid w:val="00566E9A"/>
    <w:rsid w:val="0056758D"/>
    <w:rsid w:val="00600AC8"/>
    <w:rsid w:val="00632F56"/>
    <w:rsid w:val="0067528E"/>
    <w:rsid w:val="006C72ED"/>
    <w:rsid w:val="006D6BBB"/>
    <w:rsid w:val="006E4A95"/>
    <w:rsid w:val="00732126"/>
    <w:rsid w:val="007B3236"/>
    <w:rsid w:val="0089422E"/>
    <w:rsid w:val="008F4D11"/>
    <w:rsid w:val="009C3F02"/>
    <w:rsid w:val="009D2375"/>
    <w:rsid w:val="009F4A53"/>
    <w:rsid w:val="00A33E5B"/>
    <w:rsid w:val="00A451F5"/>
    <w:rsid w:val="00B2025D"/>
    <w:rsid w:val="00B313D6"/>
    <w:rsid w:val="00B5437E"/>
    <w:rsid w:val="00B814BE"/>
    <w:rsid w:val="00C065ED"/>
    <w:rsid w:val="00C269FB"/>
    <w:rsid w:val="00C67219"/>
    <w:rsid w:val="00CA140C"/>
    <w:rsid w:val="00D034A1"/>
    <w:rsid w:val="00D75941"/>
    <w:rsid w:val="00DC704B"/>
    <w:rsid w:val="00DF3B82"/>
    <w:rsid w:val="00E169B8"/>
    <w:rsid w:val="00E204DD"/>
    <w:rsid w:val="00E33AA5"/>
    <w:rsid w:val="00E50E33"/>
    <w:rsid w:val="00EE182F"/>
    <w:rsid w:val="00F552BE"/>
    <w:rsid w:val="00F935C3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A5E2"/>
  <w15:chartTrackingRefBased/>
  <w15:docId w15:val="{F7112FE2-F7EC-4E44-8EA7-DFA4E21E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4</cp:revision>
  <dcterms:created xsi:type="dcterms:W3CDTF">2017-11-26T10:26:00Z</dcterms:created>
  <dcterms:modified xsi:type="dcterms:W3CDTF">2017-11-26T10:28:00Z</dcterms:modified>
</cp:coreProperties>
</file>